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C7C7E" w14:textId="1C240D5D" w:rsidR="008F32EF" w:rsidRDefault="004E453A">
      <w:pPr>
        <w:rPr>
          <w:rFonts w:cs="Arial"/>
          <w:lang w:bidi="he-IL"/>
        </w:rPr>
      </w:pPr>
      <w:r>
        <w:t xml:space="preserve">                                                             </w:t>
      </w:r>
      <w:proofErr w:type="spellStart"/>
      <w:r w:rsidR="00DD0250">
        <w:t>Beitzah</w:t>
      </w:r>
      <w:proofErr w:type="spellEnd"/>
      <w:r w:rsidR="00DD0250">
        <w:t xml:space="preserve"> </w:t>
      </w:r>
      <w:r w:rsidR="00B016A9">
        <w:t xml:space="preserve">11A – </w:t>
      </w:r>
      <w:proofErr w:type="spellStart"/>
      <w:r w:rsidR="00B016A9">
        <w:t>Rashi</w:t>
      </w:r>
      <w:proofErr w:type="spellEnd"/>
      <w:r w:rsidR="00B016A9">
        <w:t>-</w:t>
      </w:r>
      <w:r w:rsidR="00A32E37">
        <w:t xml:space="preserve"> </w:t>
      </w:r>
      <w:r w:rsidR="00A32E37" w:rsidRPr="00381EC0">
        <w:rPr>
          <w:rFonts w:cs="Arial"/>
          <w:rtl/>
          <w:lang w:bidi="he-IL"/>
        </w:rPr>
        <w:t xml:space="preserve">בְּקֶרֶן </w:t>
      </w:r>
      <w:proofErr w:type="spellStart"/>
      <w:r w:rsidR="00A32E37" w:rsidRPr="00381EC0">
        <w:rPr>
          <w:rFonts w:cs="Arial"/>
          <w:rtl/>
          <w:lang w:bidi="he-IL"/>
        </w:rPr>
        <w:t>זָוִית</w:t>
      </w:r>
      <w:proofErr w:type="spellEnd"/>
    </w:p>
    <w:p w14:paraId="53DFA55A" w14:textId="6C556659" w:rsidR="00A32E37" w:rsidRDefault="00A32E37">
      <w:r>
        <w:rPr>
          <w:rFonts w:cs="Arial"/>
          <w:lang w:bidi="he-IL"/>
        </w:rPr>
        <w:t xml:space="preserve">                                                                          Eli Genauer</w:t>
      </w:r>
    </w:p>
    <w:p w14:paraId="7F488202" w14:textId="0D9EA324" w:rsidR="004E453A" w:rsidRDefault="004E453A">
      <w:r>
        <w:t>The Mishna</w:t>
      </w:r>
      <w:r w:rsidR="00241E39">
        <w:t xml:space="preserve"> in </w:t>
      </w:r>
      <w:proofErr w:type="spellStart"/>
      <w:r w:rsidR="00241E39">
        <w:t>Maseches</w:t>
      </w:r>
      <w:proofErr w:type="spellEnd"/>
      <w:r w:rsidR="00241E39">
        <w:t xml:space="preserve"> </w:t>
      </w:r>
      <w:proofErr w:type="spellStart"/>
      <w:r w:rsidR="00241E39">
        <w:t>Beitzah</w:t>
      </w:r>
      <w:proofErr w:type="spellEnd"/>
      <w:r>
        <w:t xml:space="preserve"> on </w:t>
      </w:r>
      <w:r w:rsidR="00C335F1">
        <w:t xml:space="preserve">10b discusses </w:t>
      </w:r>
      <w:r w:rsidR="00BF6A7B">
        <w:t xml:space="preserve">a case where before Yom Tov, certain birds are designated to be slaughtered </w:t>
      </w:r>
      <w:r w:rsidR="00940517">
        <w:t xml:space="preserve">on Yom Tov. </w:t>
      </w:r>
      <w:r w:rsidR="00280A93">
        <w:t>However</w:t>
      </w:r>
      <w:r w:rsidR="00B75D18">
        <w:t>,</w:t>
      </w:r>
      <w:r w:rsidR="00280A93">
        <w:t xml:space="preserve"> there is a </w:t>
      </w:r>
      <w:proofErr w:type="spellStart"/>
      <w:r w:rsidR="00280A93">
        <w:t>S</w:t>
      </w:r>
      <w:r w:rsidR="00577DE8">
        <w:t>a</w:t>
      </w:r>
      <w:r w:rsidR="00280A93">
        <w:t>faik</w:t>
      </w:r>
      <w:proofErr w:type="spellEnd"/>
      <w:r w:rsidR="00280A93">
        <w:t xml:space="preserve"> on Yom Tov </w:t>
      </w:r>
      <w:r w:rsidR="00F348EF">
        <w:t>whether</w:t>
      </w:r>
      <w:r w:rsidR="00280A93">
        <w:t xml:space="preserve"> the </w:t>
      </w:r>
      <w:r w:rsidR="00F348EF">
        <w:t>birds</w:t>
      </w:r>
      <w:r w:rsidR="00280A93">
        <w:t xml:space="preserve"> that appear in front of the nest are those from the nest which were designated, or whether they flew in from somewhere else. The Mishna states:</w:t>
      </w:r>
    </w:p>
    <w:p w14:paraId="148866C9" w14:textId="2A92DAEB" w:rsidR="00042D3A" w:rsidRDefault="00F348EF" w:rsidP="00042D3A">
      <w:pPr>
        <w:bidi/>
        <w:rPr>
          <w:rFonts w:cs="Arial"/>
          <w:lang w:bidi="he-IL"/>
        </w:rPr>
      </w:pPr>
      <w:r w:rsidRPr="00F348EF">
        <w:rPr>
          <w:rFonts w:cs="Arial"/>
          <w:rtl/>
          <w:lang w:bidi="he-IL"/>
        </w:rPr>
        <w:t xml:space="preserve">בְּתוֹךְ הַקֵּן וּמָצָא לִפְנֵי הַקֵּן — </w:t>
      </w:r>
      <w:proofErr w:type="spellStart"/>
      <w:r w:rsidRPr="00F348EF">
        <w:rPr>
          <w:rFonts w:cs="Arial"/>
          <w:rtl/>
          <w:lang w:bidi="he-IL"/>
        </w:rPr>
        <w:t>אֲסוּרִין</w:t>
      </w:r>
      <w:proofErr w:type="spellEnd"/>
      <w:r w:rsidRPr="00F348EF">
        <w:rPr>
          <w:rFonts w:cs="Arial"/>
          <w:rtl/>
          <w:lang w:bidi="he-IL"/>
        </w:rPr>
        <w:t>, וְאִם אֵין שָׁם אֶלָּא הֵם — הֲרֵי אֵלּוּ מוּתָּרִים.</w:t>
      </w:r>
    </w:p>
    <w:p w14:paraId="35E615DC" w14:textId="1F19F77B" w:rsidR="00577DE8" w:rsidRDefault="00B75D18" w:rsidP="00577DE8">
      <w:r w:rsidRPr="00B75D18">
        <w:t>If one designated them inside the nest and the next day he cannot find them there, and he found fledglings before the nest, they are prohibited, as they might be fledglings other than the ones he designated and left inside the nest. But if there are only those fledglings in the immediate vicinity, they are permitted, as it can be assumed that these are the ones he designated inside the nest.</w:t>
      </w:r>
    </w:p>
    <w:p w14:paraId="08620E1C" w14:textId="32B67044" w:rsidR="004A639D" w:rsidRDefault="004A639D" w:rsidP="00577DE8">
      <w:r>
        <w:t xml:space="preserve">The </w:t>
      </w:r>
      <w:proofErr w:type="spellStart"/>
      <w:r>
        <w:t>Gemara</w:t>
      </w:r>
      <w:proofErr w:type="spellEnd"/>
      <w:r>
        <w:t xml:space="preserve"> on 11a analyzes th</w:t>
      </w:r>
      <w:r w:rsidR="000F345C">
        <w:t xml:space="preserve">e statement of the Mishna </w:t>
      </w:r>
      <w:r w:rsidR="00890A0F">
        <w:t xml:space="preserve">that if </w:t>
      </w:r>
      <w:r w:rsidR="005708EC">
        <w:t>he only found the birds in the immediate vicinity, they are permitted.</w:t>
      </w:r>
    </w:p>
    <w:p w14:paraId="2B7D322B" w14:textId="73F1A7BA" w:rsidR="002F0B0A" w:rsidRDefault="00ED3784" w:rsidP="002F0B0A">
      <w:pPr>
        <w:bidi/>
        <w:rPr>
          <w:rFonts w:cs="Arial"/>
          <w:lang w:bidi="he-IL"/>
        </w:rPr>
      </w:pPr>
      <w:r w:rsidRPr="00ED3784">
        <w:rPr>
          <w:rFonts w:cs="Arial"/>
          <w:rtl/>
          <w:lang w:bidi="he-IL"/>
        </w:rPr>
        <w:t xml:space="preserve">וְאִם אֵין שָׁם אֶלָּא הֵן — הֲרֵי אֵלּוּ </w:t>
      </w:r>
      <w:proofErr w:type="spellStart"/>
      <w:r w:rsidRPr="00ED3784">
        <w:rPr>
          <w:rFonts w:cs="Arial"/>
          <w:rtl/>
          <w:lang w:bidi="he-IL"/>
        </w:rPr>
        <w:t>מוּתָּרִין</w:t>
      </w:r>
      <w:proofErr w:type="spellEnd"/>
      <w:r w:rsidRPr="00ED3784">
        <w:rPr>
          <w:rFonts w:cs="Arial"/>
          <w:rtl/>
          <w:lang w:bidi="he-IL"/>
        </w:rPr>
        <w:t xml:space="preserve">. הֵיכִי דָמֵי? </w:t>
      </w:r>
      <w:proofErr w:type="spellStart"/>
      <w:r w:rsidRPr="00ED3784">
        <w:rPr>
          <w:rFonts w:cs="Arial"/>
          <w:rtl/>
          <w:lang w:bidi="he-IL"/>
        </w:rPr>
        <w:t>אִילֵּימָא</w:t>
      </w:r>
      <w:proofErr w:type="spellEnd"/>
      <w:r w:rsidRPr="00ED3784">
        <w:rPr>
          <w:rFonts w:cs="Arial"/>
          <w:rtl/>
          <w:lang w:bidi="he-IL"/>
        </w:rPr>
        <w:t xml:space="preserve"> </w:t>
      </w:r>
      <w:proofErr w:type="spellStart"/>
      <w:r w:rsidRPr="00ED3784">
        <w:rPr>
          <w:rFonts w:cs="Arial"/>
          <w:rtl/>
          <w:lang w:bidi="he-IL"/>
        </w:rPr>
        <w:t>בִּמְפוֹרָחִין</w:t>
      </w:r>
      <w:proofErr w:type="spellEnd"/>
      <w:r w:rsidRPr="00ED3784">
        <w:rPr>
          <w:rFonts w:cs="Arial"/>
          <w:rtl/>
          <w:lang w:bidi="he-IL"/>
        </w:rPr>
        <w:t xml:space="preserve">, אִיכָּא </w:t>
      </w:r>
      <w:proofErr w:type="spellStart"/>
      <w:r w:rsidRPr="00ED3784">
        <w:rPr>
          <w:rFonts w:cs="Arial"/>
          <w:rtl/>
          <w:lang w:bidi="he-IL"/>
        </w:rPr>
        <w:t>לְמֵימַר</w:t>
      </w:r>
      <w:proofErr w:type="spellEnd"/>
      <w:r w:rsidRPr="00ED3784">
        <w:rPr>
          <w:rFonts w:cs="Arial"/>
          <w:rtl/>
          <w:lang w:bidi="he-IL"/>
        </w:rPr>
        <w:t xml:space="preserve">: הָנָךְ אֲזַלוּ לְעָלְמָא, וְהָנֵי אַחֲרִינֵי </w:t>
      </w:r>
      <w:proofErr w:type="spellStart"/>
      <w:r w:rsidRPr="00ED3784">
        <w:rPr>
          <w:rFonts w:cs="Arial"/>
          <w:rtl/>
          <w:lang w:bidi="he-IL"/>
        </w:rPr>
        <w:t>נִינְהו</w:t>
      </w:r>
      <w:proofErr w:type="spellEnd"/>
      <w:r w:rsidRPr="00ED3784">
        <w:rPr>
          <w:rFonts w:cs="Arial"/>
          <w:rtl/>
          <w:lang w:bidi="he-IL"/>
        </w:rPr>
        <w:t>ּ.</w:t>
      </w:r>
      <w:r w:rsidR="00007541" w:rsidRPr="00007541">
        <w:rPr>
          <w:rtl/>
          <w:lang w:bidi="he-IL"/>
        </w:rPr>
        <w:t xml:space="preserve"> </w:t>
      </w:r>
      <w:r w:rsidR="00007541" w:rsidRPr="00007541">
        <w:rPr>
          <w:rFonts w:cs="Arial"/>
          <w:rtl/>
          <w:lang w:bidi="he-IL"/>
        </w:rPr>
        <w:t xml:space="preserve">אֶלָּא </w:t>
      </w:r>
      <w:proofErr w:type="spellStart"/>
      <w:r w:rsidR="00007541" w:rsidRPr="00007541">
        <w:rPr>
          <w:rFonts w:cs="Arial"/>
          <w:rtl/>
          <w:lang w:bidi="he-IL"/>
        </w:rPr>
        <w:t>בְּמִדַּדִּין</w:t>
      </w:r>
      <w:proofErr w:type="spellEnd"/>
      <w:r w:rsidR="00007541" w:rsidRPr="00007541">
        <w:rPr>
          <w:rFonts w:cs="Arial"/>
          <w:rtl/>
          <w:lang w:bidi="he-IL"/>
        </w:rPr>
        <w:t xml:space="preserve">. אִי </w:t>
      </w:r>
      <w:proofErr w:type="spellStart"/>
      <w:r w:rsidR="00007541" w:rsidRPr="00007541">
        <w:rPr>
          <w:rFonts w:cs="Arial"/>
          <w:rtl/>
          <w:lang w:bidi="he-IL"/>
        </w:rPr>
        <w:t>דְּאִיכָּא</w:t>
      </w:r>
      <w:proofErr w:type="spellEnd"/>
      <w:r w:rsidR="00007541" w:rsidRPr="00007541">
        <w:rPr>
          <w:rFonts w:cs="Arial"/>
          <w:rtl/>
          <w:lang w:bidi="he-IL"/>
        </w:rPr>
        <w:t xml:space="preserve"> קֵן בְּתוֹךְ </w:t>
      </w:r>
      <w:proofErr w:type="spellStart"/>
      <w:r w:rsidR="00007541" w:rsidRPr="00007541">
        <w:rPr>
          <w:rFonts w:cs="Arial"/>
          <w:rtl/>
          <w:lang w:bidi="he-IL"/>
        </w:rPr>
        <w:t>חֲמִשִּׁים</w:t>
      </w:r>
      <w:proofErr w:type="spellEnd"/>
      <w:r w:rsidR="00007541" w:rsidRPr="00007541">
        <w:rPr>
          <w:rFonts w:cs="Arial"/>
          <w:rtl/>
          <w:lang w:bidi="he-IL"/>
        </w:rPr>
        <w:t xml:space="preserve"> אַמָּה — </w:t>
      </w:r>
      <w:proofErr w:type="spellStart"/>
      <w:r w:rsidR="00007541" w:rsidRPr="00007541">
        <w:rPr>
          <w:rFonts w:cs="Arial"/>
          <w:rtl/>
          <w:lang w:bidi="he-IL"/>
        </w:rPr>
        <w:t>אִדַּדּוֹיֵי</w:t>
      </w:r>
      <w:proofErr w:type="spellEnd"/>
      <w:r w:rsidR="00007541" w:rsidRPr="00007541">
        <w:rPr>
          <w:rFonts w:cs="Arial"/>
          <w:rtl/>
          <w:lang w:bidi="he-IL"/>
        </w:rPr>
        <w:t xml:space="preserve"> </w:t>
      </w:r>
      <w:proofErr w:type="spellStart"/>
      <w:r w:rsidR="00007541" w:rsidRPr="00007541">
        <w:rPr>
          <w:rFonts w:cs="Arial"/>
          <w:rtl/>
          <w:lang w:bidi="he-IL"/>
        </w:rPr>
        <w:t>אִדַּדּו</w:t>
      </w:r>
      <w:proofErr w:type="spellEnd"/>
      <w:r w:rsidR="00007541" w:rsidRPr="00007541">
        <w:rPr>
          <w:rFonts w:cs="Arial"/>
          <w:rtl/>
          <w:lang w:bidi="he-IL"/>
        </w:rPr>
        <w:t xml:space="preserve">ֹ, וְאִי </w:t>
      </w:r>
      <w:proofErr w:type="spellStart"/>
      <w:r w:rsidR="00007541" w:rsidRPr="00007541">
        <w:rPr>
          <w:rFonts w:cs="Arial"/>
          <w:rtl/>
          <w:lang w:bidi="he-IL"/>
        </w:rPr>
        <w:t>דְּלֵיכָּא</w:t>
      </w:r>
      <w:proofErr w:type="spellEnd"/>
      <w:r w:rsidR="00007541" w:rsidRPr="00007541">
        <w:rPr>
          <w:rFonts w:cs="Arial"/>
          <w:rtl/>
          <w:lang w:bidi="he-IL"/>
        </w:rPr>
        <w:t xml:space="preserve"> קֵן בְּתוֹךְ </w:t>
      </w:r>
      <w:proofErr w:type="spellStart"/>
      <w:r w:rsidR="00007541" w:rsidRPr="00007541">
        <w:rPr>
          <w:rFonts w:cs="Arial"/>
          <w:rtl/>
          <w:lang w:bidi="he-IL"/>
        </w:rPr>
        <w:t>חֲמִשִּׁים</w:t>
      </w:r>
      <w:proofErr w:type="spellEnd"/>
      <w:r w:rsidR="00007541" w:rsidRPr="00007541">
        <w:rPr>
          <w:rFonts w:cs="Arial"/>
          <w:rtl/>
          <w:lang w:bidi="he-IL"/>
        </w:rPr>
        <w:t xml:space="preserve"> אַמָּה — פְּשִׁיטָא </w:t>
      </w:r>
      <w:proofErr w:type="spellStart"/>
      <w:r w:rsidR="00007541" w:rsidRPr="00007541">
        <w:rPr>
          <w:rFonts w:cs="Arial"/>
          <w:rtl/>
          <w:lang w:bidi="he-IL"/>
        </w:rPr>
        <w:t>דְּמוּתָּרִין</w:t>
      </w:r>
      <w:proofErr w:type="spellEnd"/>
      <w:r w:rsidR="00007541" w:rsidRPr="00007541">
        <w:rPr>
          <w:rFonts w:cs="Arial"/>
          <w:rtl/>
          <w:lang w:bidi="he-IL"/>
        </w:rPr>
        <w:t xml:space="preserve">, </w:t>
      </w:r>
      <w:proofErr w:type="spellStart"/>
      <w:r w:rsidR="00007541" w:rsidRPr="00007541">
        <w:rPr>
          <w:rFonts w:cs="Arial"/>
          <w:rtl/>
          <w:lang w:bidi="he-IL"/>
        </w:rPr>
        <w:t>דְּאָמַר</w:t>
      </w:r>
      <w:proofErr w:type="spellEnd"/>
      <w:r w:rsidR="00007541" w:rsidRPr="00007541">
        <w:rPr>
          <w:rFonts w:cs="Arial"/>
          <w:rtl/>
          <w:lang w:bidi="he-IL"/>
        </w:rPr>
        <w:t xml:space="preserve"> מָר </w:t>
      </w:r>
      <w:proofErr w:type="spellStart"/>
      <w:r w:rsidR="00007541" w:rsidRPr="00007541">
        <w:rPr>
          <w:rFonts w:cs="Arial"/>
          <w:rtl/>
          <w:lang w:bidi="he-IL"/>
        </w:rPr>
        <w:t>עוּקְבָא</w:t>
      </w:r>
      <w:proofErr w:type="spellEnd"/>
      <w:r w:rsidR="00007541" w:rsidRPr="00007541">
        <w:rPr>
          <w:rFonts w:cs="Arial"/>
          <w:rtl/>
          <w:lang w:bidi="he-IL"/>
        </w:rPr>
        <w:t xml:space="preserve"> בַּר </w:t>
      </w:r>
      <w:proofErr w:type="spellStart"/>
      <w:r w:rsidR="00007541" w:rsidRPr="00007541">
        <w:rPr>
          <w:rFonts w:cs="Arial"/>
          <w:rtl/>
          <w:lang w:bidi="he-IL"/>
        </w:rPr>
        <w:t>חָמָא</w:t>
      </w:r>
      <w:proofErr w:type="spellEnd"/>
      <w:r w:rsidR="00007541" w:rsidRPr="00007541">
        <w:rPr>
          <w:rFonts w:cs="Arial"/>
          <w:rtl/>
          <w:lang w:bidi="he-IL"/>
        </w:rPr>
        <w:t xml:space="preserve">: </w:t>
      </w:r>
      <w:proofErr w:type="spellStart"/>
      <w:r w:rsidR="00007541" w:rsidRPr="00007541">
        <w:rPr>
          <w:rFonts w:cs="Arial"/>
          <w:rtl/>
          <w:lang w:bidi="he-IL"/>
        </w:rPr>
        <w:t>כׇּל</w:t>
      </w:r>
      <w:proofErr w:type="spellEnd"/>
      <w:r w:rsidR="00007541" w:rsidRPr="00007541">
        <w:rPr>
          <w:rFonts w:cs="Arial"/>
          <w:rtl/>
          <w:lang w:bidi="he-IL"/>
        </w:rPr>
        <w:t xml:space="preserve"> הַמְדַדֶּה — אֵין מְדַדֶּה יוֹתֵר מֵחֲמִשִּׁים אַמָּה</w:t>
      </w:r>
    </w:p>
    <w:p w14:paraId="7B2859D7" w14:textId="120384D1" w:rsidR="0059703F" w:rsidRDefault="0059703F" w:rsidP="0059703F">
      <w:pPr>
        <w:rPr>
          <w:rFonts w:cs="Arial"/>
          <w:lang w:bidi="he-IL"/>
        </w:rPr>
      </w:pPr>
      <w:r w:rsidRPr="0059703F">
        <w:rPr>
          <w:rFonts w:cs="Arial"/>
          <w:lang w:bidi="he-IL"/>
        </w:rPr>
        <w:t xml:space="preserve">The </w:t>
      </w:r>
      <w:proofErr w:type="spellStart"/>
      <w:r w:rsidRPr="0059703F">
        <w:rPr>
          <w:rFonts w:cs="Arial"/>
          <w:lang w:bidi="he-IL"/>
        </w:rPr>
        <w:t>mishna</w:t>
      </w:r>
      <w:proofErr w:type="spellEnd"/>
      <w:r w:rsidRPr="0059703F">
        <w:rPr>
          <w:rFonts w:cs="Arial"/>
          <w:lang w:bidi="he-IL"/>
        </w:rPr>
        <w:t xml:space="preserve"> states that if there are no others there apart from them, they are permitted. The </w:t>
      </w:r>
      <w:proofErr w:type="spellStart"/>
      <w:r w:rsidRPr="0059703F">
        <w:rPr>
          <w:rFonts w:cs="Arial"/>
          <w:lang w:bidi="he-IL"/>
        </w:rPr>
        <w:t>Gemara</w:t>
      </w:r>
      <w:proofErr w:type="spellEnd"/>
      <w:r w:rsidRPr="0059703F">
        <w:rPr>
          <w:rFonts w:cs="Arial"/>
          <w:lang w:bidi="he-IL"/>
        </w:rPr>
        <w:t xml:space="preserve"> asks: What are the circumstances? If we say that the </w:t>
      </w:r>
      <w:proofErr w:type="spellStart"/>
      <w:r w:rsidRPr="0059703F">
        <w:rPr>
          <w:rFonts w:cs="Arial"/>
          <w:lang w:bidi="he-IL"/>
        </w:rPr>
        <w:t>mishna</w:t>
      </w:r>
      <w:proofErr w:type="spellEnd"/>
      <w:r w:rsidRPr="0059703F">
        <w:rPr>
          <w:rFonts w:cs="Arial"/>
          <w:lang w:bidi="he-IL"/>
        </w:rPr>
        <w:t xml:space="preserve"> is dealing with fledglings that are already able to fly, it is possible to say that those that he designated went to the outside world, and the ones that are present are other ones. Rather, the </w:t>
      </w:r>
      <w:proofErr w:type="spellStart"/>
      <w:r w:rsidRPr="0059703F">
        <w:rPr>
          <w:rFonts w:cs="Arial"/>
          <w:lang w:bidi="he-IL"/>
        </w:rPr>
        <w:t>mishna</w:t>
      </w:r>
      <w:proofErr w:type="spellEnd"/>
      <w:r w:rsidRPr="0059703F">
        <w:rPr>
          <w:rFonts w:cs="Arial"/>
          <w:lang w:bidi="he-IL"/>
        </w:rPr>
        <w:t xml:space="preserve"> must be referring to fledglings that can only hop from one place to another. However, if it deals with a case where there is another dove nest within fifty cubits, the fledglings might have jumped and come from that nest; and if there is no nest within fifty cubits, it is obvious that they are permitted, for from where could they have come? As Mar </w:t>
      </w:r>
      <w:proofErr w:type="spellStart"/>
      <w:r w:rsidRPr="0059703F">
        <w:rPr>
          <w:rFonts w:cs="Arial"/>
          <w:lang w:bidi="he-IL"/>
        </w:rPr>
        <w:t>Ukva</w:t>
      </w:r>
      <w:proofErr w:type="spellEnd"/>
      <w:r w:rsidRPr="0059703F">
        <w:rPr>
          <w:rFonts w:cs="Arial"/>
          <w:lang w:bidi="he-IL"/>
        </w:rPr>
        <w:t xml:space="preserve"> bar </w:t>
      </w:r>
      <w:proofErr w:type="spellStart"/>
      <w:r w:rsidRPr="0059703F">
        <w:rPr>
          <w:rFonts w:cs="Arial"/>
          <w:lang w:bidi="he-IL"/>
        </w:rPr>
        <w:t>Ḥama</w:t>
      </w:r>
      <w:proofErr w:type="spellEnd"/>
      <w:r w:rsidRPr="0059703F">
        <w:rPr>
          <w:rFonts w:cs="Arial"/>
          <w:lang w:bidi="he-IL"/>
        </w:rPr>
        <w:t xml:space="preserve"> said: </w:t>
      </w:r>
      <w:proofErr w:type="gramStart"/>
      <w:r w:rsidRPr="0059703F">
        <w:rPr>
          <w:rFonts w:cs="Arial"/>
          <w:lang w:bidi="he-IL"/>
        </w:rPr>
        <w:t>With regard to</w:t>
      </w:r>
      <w:proofErr w:type="gramEnd"/>
      <w:r w:rsidRPr="0059703F">
        <w:rPr>
          <w:rFonts w:cs="Arial"/>
          <w:lang w:bidi="he-IL"/>
        </w:rPr>
        <w:t xml:space="preserve"> any creature that hops, it does not hop more than fifty cubits.</w:t>
      </w:r>
    </w:p>
    <w:p w14:paraId="7CC9AB06" w14:textId="519146B6" w:rsidR="00C025BE" w:rsidRDefault="00C025BE" w:rsidP="0059703F">
      <w:pPr>
        <w:rPr>
          <w:rFonts w:cs="Arial"/>
          <w:lang w:bidi="he-IL"/>
        </w:rPr>
      </w:pPr>
      <w:r>
        <w:rPr>
          <w:rFonts w:cs="Arial"/>
          <w:lang w:bidi="he-IL"/>
        </w:rPr>
        <w:t xml:space="preserve">The </w:t>
      </w:r>
      <w:proofErr w:type="spellStart"/>
      <w:r>
        <w:rPr>
          <w:rFonts w:cs="Arial"/>
          <w:lang w:bidi="he-IL"/>
        </w:rPr>
        <w:t>Gemara</w:t>
      </w:r>
      <w:proofErr w:type="spellEnd"/>
      <w:r>
        <w:rPr>
          <w:rFonts w:cs="Arial"/>
          <w:lang w:bidi="he-IL"/>
        </w:rPr>
        <w:t xml:space="preserve"> then concludes that the case of the Mishna is where one nest is around the corner from the other one</w:t>
      </w:r>
      <w:r w:rsidR="00786BFB">
        <w:rPr>
          <w:rFonts w:cs="Arial"/>
          <w:lang w:bidi="he-IL"/>
        </w:rPr>
        <w:t>.</w:t>
      </w:r>
    </w:p>
    <w:p w14:paraId="74CBEE46" w14:textId="3A47F22C" w:rsidR="00786BFB" w:rsidRDefault="00381EC0" w:rsidP="00381EC0">
      <w:pPr>
        <w:bidi/>
        <w:rPr>
          <w:rFonts w:cs="Arial"/>
          <w:lang w:bidi="he-IL"/>
        </w:rPr>
      </w:pPr>
      <w:r w:rsidRPr="00381EC0">
        <w:rPr>
          <w:rFonts w:cs="Arial"/>
          <w:rtl/>
          <w:lang w:bidi="he-IL"/>
        </w:rPr>
        <w:t xml:space="preserve">לְעוֹלָם </w:t>
      </w:r>
      <w:proofErr w:type="spellStart"/>
      <w:r w:rsidRPr="00381EC0">
        <w:rPr>
          <w:rFonts w:cs="Arial"/>
          <w:rtl/>
          <w:lang w:bidi="he-IL"/>
        </w:rPr>
        <w:t>דְּאִיכָּא</w:t>
      </w:r>
      <w:proofErr w:type="spellEnd"/>
      <w:r w:rsidRPr="00381EC0">
        <w:rPr>
          <w:rFonts w:cs="Arial"/>
          <w:rtl/>
          <w:lang w:bidi="he-IL"/>
        </w:rPr>
        <w:t xml:space="preserve"> קֵן בְּתוֹךְ </w:t>
      </w:r>
      <w:proofErr w:type="spellStart"/>
      <w:r w:rsidRPr="00381EC0">
        <w:rPr>
          <w:rFonts w:cs="Arial"/>
          <w:rtl/>
          <w:lang w:bidi="he-IL"/>
        </w:rPr>
        <w:t>חֲמִשִּׁים</w:t>
      </w:r>
      <w:proofErr w:type="spellEnd"/>
      <w:r w:rsidRPr="00381EC0">
        <w:rPr>
          <w:rFonts w:cs="Arial"/>
          <w:rtl/>
          <w:lang w:bidi="he-IL"/>
        </w:rPr>
        <w:t xml:space="preserve"> אַמָּה, וּכְגוֹן </w:t>
      </w:r>
      <w:proofErr w:type="spellStart"/>
      <w:r w:rsidRPr="00381EC0">
        <w:rPr>
          <w:rFonts w:cs="Arial"/>
          <w:rtl/>
          <w:lang w:bidi="he-IL"/>
        </w:rPr>
        <w:t>דְּקָיְימָא</w:t>
      </w:r>
      <w:proofErr w:type="spellEnd"/>
      <w:r w:rsidRPr="00381EC0">
        <w:rPr>
          <w:rFonts w:cs="Arial"/>
          <w:rtl/>
          <w:lang w:bidi="he-IL"/>
        </w:rPr>
        <w:t xml:space="preserve"> בְּקֶרֶן </w:t>
      </w:r>
      <w:proofErr w:type="spellStart"/>
      <w:r w:rsidRPr="00381EC0">
        <w:rPr>
          <w:rFonts w:cs="Arial"/>
          <w:rtl/>
          <w:lang w:bidi="he-IL"/>
        </w:rPr>
        <w:t>זָוִית</w:t>
      </w:r>
      <w:proofErr w:type="spellEnd"/>
      <w:r w:rsidRPr="00381EC0">
        <w:rPr>
          <w:rFonts w:cs="Arial"/>
          <w:rtl/>
          <w:lang w:bidi="he-IL"/>
        </w:rPr>
        <w:t xml:space="preserve">. מַהוּ </w:t>
      </w:r>
      <w:proofErr w:type="spellStart"/>
      <w:r w:rsidRPr="00381EC0">
        <w:rPr>
          <w:rFonts w:cs="Arial"/>
          <w:rtl/>
          <w:lang w:bidi="he-IL"/>
        </w:rPr>
        <w:t>דְּתֵימָא</w:t>
      </w:r>
      <w:proofErr w:type="spellEnd"/>
      <w:r w:rsidRPr="00381EC0">
        <w:rPr>
          <w:rFonts w:cs="Arial"/>
          <w:rtl/>
          <w:lang w:bidi="he-IL"/>
        </w:rPr>
        <w:t xml:space="preserve">: </w:t>
      </w:r>
      <w:proofErr w:type="spellStart"/>
      <w:r w:rsidRPr="00381EC0">
        <w:rPr>
          <w:rFonts w:cs="Arial"/>
          <w:rtl/>
          <w:lang w:bidi="he-IL"/>
        </w:rPr>
        <w:t>אִדַּדּוֹיֵי</w:t>
      </w:r>
      <w:proofErr w:type="spellEnd"/>
      <w:r w:rsidRPr="00381EC0">
        <w:rPr>
          <w:rFonts w:cs="Arial"/>
          <w:rtl/>
          <w:lang w:bidi="he-IL"/>
        </w:rPr>
        <w:t xml:space="preserve"> </w:t>
      </w:r>
      <w:proofErr w:type="spellStart"/>
      <w:r w:rsidRPr="00381EC0">
        <w:rPr>
          <w:rFonts w:cs="Arial"/>
          <w:rtl/>
          <w:lang w:bidi="he-IL"/>
        </w:rPr>
        <w:t>אִדַּדּו</w:t>
      </w:r>
      <w:proofErr w:type="spellEnd"/>
      <w:r w:rsidRPr="00381EC0">
        <w:rPr>
          <w:rFonts w:cs="Arial"/>
          <w:rtl/>
          <w:lang w:bidi="he-IL"/>
        </w:rPr>
        <w:t xml:space="preserve">ֹ, </w:t>
      </w:r>
      <w:proofErr w:type="spellStart"/>
      <w:r w:rsidRPr="00381EC0">
        <w:rPr>
          <w:rFonts w:cs="Arial"/>
          <w:rtl/>
          <w:lang w:bidi="he-IL"/>
        </w:rPr>
        <w:t>קָא</w:t>
      </w:r>
      <w:proofErr w:type="spellEnd"/>
      <w:r w:rsidRPr="00381EC0">
        <w:rPr>
          <w:rFonts w:cs="Arial"/>
          <w:rtl/>
          <w:lang w:bidi="he-IL"/>
        </w:rPr>
        <w:t xml:space="preserve"> מַשְׁמַע לַן </w:t>
      </w:r>
      <w:proofErr w:type="spellStart"/>
      <w:r w:rsidRPr="00381EC0">
        <w:rPr>
          <w:rFonts w:cs="Arial"/>
          <w:rtl/>
          <w:lang w:bidi="he-IL"/>
        </w:rPr>
        <w:t>כׇּל</w:t>
      </w:r>
      <w:proofErr w:type="spellEnd"/>
      <w:r w:rsidRPr="00381EC0">
        <w:rPr>
          <w:rFonts w:cs="Arial"/>
          <w:rtl/>
          <w:lang w:bidi="he-IL"/>
        </w:rPr>
        <w:t xml:space="preserve"> </w:t>
      </w:r>
      <w:proofErr w:type="spellStart"/>
      <w:r w:rsidRPr="00381EC0">
        <w:rPr>
          <w:rFonts w:cs="Arial"/>
          <w:rtl/>
          <w:lang w:bidi="he-IL"/>
        </w:rPr>
        <w:t>הֵיכָא</w:t>
      </w:r>
      <w:proofErr w:type="spellEnd"/>
      <w:r w:rsidRPr="00381EC0">
        <w:rPr>
          <w:rFonts w:cs="Arial"/>
          <w:rtl/>
          <w:lang w:bidi="he-IL"/>
        </w:rPr>
        <w:t xml:space="preserve"> </w:t>
      </w:r>
      <w:proofErr w:type="spellStart"/>
      <w:r w:rsidRPr="00381EC0">
        <w:rPr>
          <w:rFonts w:cs="Arial"/>
          <w:rtl/>
          <w:lang w:bidi="he-IL"/>
        </w:rPr>
        <w:t>דְּמִדַּדֵּה</w:t>
      </w:r>
      <w:proofErr w:type="spellEnd"/>
      <w:r w:rsidRPr="00381EC0">
        <w:rPr>
          <w:rFonts w:cs="Arial"/>
          <w:rtl/>
          <w:lang w:bidi="he-IL"/>
        </w:rPr>
        <w:t xml:space="preserve"> וַהֲדַר חָזֵי לְקִנֵּיהּ — מִדַּדֵּה, וְאִי לָא — לָא מִדַּדֵּה.</w:t>
      </w:r>
    </w:p>
    <w:p w14:paraId="3E6F2A43" w14:textId="26CD9ECA" w:rsidR="00381EC0" w:rsidRDefault="000F6D2A" w:rsidP="00381EC0">
      <w:pPr>
        <w:rPr>
          <w:rFonts w:cs="Arial"/>
          <w:lang w:bidi="he-IL"/>
        </w:rPr>
      </w:pPr>
      <w:r w:rsidRPr="000F6D2A">
        <w:rPr>
          <w:rFonts w:cs="Arial"/>
          <w:lang w:bidi="he-IL"/>
        </w:rPr>
        <w:t xml:space="preserve">The </w:t>
      </w:r>
      <w:proofErr w:type="spellStart"/>
      <w:r w:rsidRPr="000F6D2A">
        <w:rPr>
          <w:rFonts w:cs="Arial"/>
          <w:lang w:bidi="he-IL"/>
        </w:rPr>
        <w:t>Gemara</w:t>
      </w:r>
      <w:proofErr w:type="spellEnd"/>
      <w:r w:rsidRPr="000F6D2A">
        <w:rPr>
          <w:rFonts w:cs="Arial"/>
          <w:lang w:bidi="he-IL"/>
        </w:rPr>
        <w:t xml:space="preserve"> answers: Actually, it is referring to a case where there is another nest within fifty cubits, and it deals with a situation where the additional nest is situated around a corner from the first nest, rather than in a straight line from it. Lest you say: The fledglings jumped from one nest to the other, the </w:t>
      </w:r>
      <w:proofErr w:type="spellStart"/>
      <w:r w:rsidRPr="000F6D2A">
        <w:rPr>
          <w:rFonts w:cs="Arial"/>
          <w:lang w:bidi="he-IL"/>
        </w:rPr>
        <w:t>mishna</w:t>
      </w:r>
      <w:proofErr w:type="spellEnd"/>
      <w:r w:rsidRPr="000F6D2A">
        <w:rPr>
          <w:rFonts w:cs="Arial"/>
          <w:lang w:bidi="he-IL"/>
        </w:rPr>
        <w:t xml:space="preserve"> therefore teaches us that anywhere that a fledgling hops and turns and sees its nest, it will continue to hop. But if it can no longer see its original nest, it will not hop any farther.</w:t>
      </w:r>
    </w:p>
    <w:p w14:paraId="108B2085" w14:textId="77777777" w:rsidR="0005239C" w:rsidRDefault="0005239C" w:rsidP="00381EC0">
      <w:pPr>
        <w:rPr>
          <w:rFonts w:cs="Arial"/>
          <w:lang w:bidi="he-IL"/>
        </w:rPr>
      </w:pPr>
    </w:p>
    <w:p w14:paraId="12BCFFFB" w14:textId="446B37D4" w:rsidR="00674A47" w:rsidRDefault="00674A47" w:rsidP="00381EC0">
      <w:pPr>
        <w:rPr>
          <w:rFonts w:cs="Arial"/>
          <w:lang w:bidi="he-IL"/>
        </w:rPr>
      </w:pPr>
      <w:proofErr w:type="spellStart"/>
      <w:r>
        <w:rPr>
          <w:rFonts w:cs="Arial"/>
          <w:lang w:bidi="he-IL"/>
        </w:rPr>
        <w:lastRenderedPageBreak/>
        <w:t>Rashi</w:t>
      </w:r>
      <w:proofErr w:type="spellEnd"/>
      <w:r>
        <w:rPr>
          <w:rFonts w:cs="Arial"/>
          <w:lang w:bidi="he-IL"/>
        </w:rPr>
        <w:t xml:space="preserve"> explai</w:t>
      </w:r>
      <w:r w:rsidR="008F0085">
        <w:rPr>
          <w:rFonts w:cs="Arial"/>
          <w:lang w:bidi="he-IL"/>
        </w:rPr>
        <w:t xml:space="preserve">ns </w:t>
      </w:r>
      <w:proofErr w:type="gramStart"/>
      <w:r w:rsidR="008F0085">
        <w:rPr>
          <w:rFonts w:cs="Arial"/>
          <w:lang w:bidi="he-IL"/>
        </w:rPr>
        <w:t>what</w:t>
      </w:r>
      <w:r w:rsidR="00AC03A3">
        <w:rPr>
          <w:rFonts w:cs="Arial"/>
          <w:lang w:bidi="he-IL"/>
        </w:rPr>
        <w:t xml:space="preserve"> </w:t>
      </w:r>
      <w:r w:rsidR="008F0085">
        <w:rPr>
          <w:rFonts w:cs="Arial"/>
          <w:lang w:bidi="he-IL"/>
        </w:rPr>
        <w:t xml:space="preserve"> </w:t>
      </w:r>
      <w:r w:rsidR="003E19FB" w:rsidRPr="00381EC0">
        <w:rPr>
          <w:rFonts w:cs="Arial"/>
          <w:rtl/>
          <w:lang w:bidi="he-IL"/>
        </w:rPr>
        <w:t>בְּקֶרֶן</w:t>
      </w:r>
      <w:proofErr w:type="gramEnd"/>
      <w:r w:rsidR="003E19FB" w:rsidRPr="00381EC0">
        <w:rPr>
          <w:rFonts w:cs="Arial"/>
          <w:rtl/>
          <w:lang w:bidi="he-IL"/>
        </w:rPr>
        <w:t xml:space="preserve"> </w:t>
      </w:r>
      <w:proofErr w:type="spellStart"/>
      <w:r w:rsidR="003E19FB" w:rsidRPr="00381EC0">
        <w:rPr>
          <w:rFonts w:cs="Arial"/>
          <w:rtl/>
          <w:lang w:bidi="he-IL"/>
        </w:rPr>
        <w:t>זָוִית</w:t>
      </w:r>
      <w:proofErr w:type="spellEnd"/>
      <w:r w:rsidR="008F0085">
        <w:rPr>
          <w:rFonts w:cs="Arial"/>
          <w:lang w:bidi="he-IL"/>
        </w:rPr>
        <w:t xml:space="preserve"> </w:t>
      </w:r>
      <w:r w:rsidR="00AC03A3">
        <w:rPr>
          <w:rFonts w:cs="Arial"/>
          <w:lang w:bidi="he-IL"/>
        </w:rPr>
        <w:t>means</w:t>
      </w:r>
    </w:p>
    <w:p w14:paraId="3730588B" w14:textId="46F91E2B" w:rsidR="00266BE6" w:rsidRDefault="008D4DF2" w:rsidP="008D4DF2">
      <w:pPr>
        <w:bidi/>
        <w:rPr>
          <w:rFonts w:cs="Arial"/>
          <w:lang w:bidi="he-IL"/>
        </w:rPr>
      </w:pPr>
      <w:r w:rsidRPr="008D4DF2">
        <w:rPr>
          <w:rFonts w:cs="Arial"/>
          <w:rtl/>
          <w:lang w:bidi="he-IL"/>
        </w:rPr>
        <w:t xml:space="preserve">בקרן </w:t>
      </w:r>
      <w:proofErr w:type="spellStart"/>
      <w:r w:rsidRPr="008D4DF2">
        <w:rPr>
          <w:rFonts w:cs="Arial"/>
          <w:rtl/>
          <w:lang w:bidi="he-IL"/>
        </w:rPr>
        <w:t>זוית</w:t>
      </w:r>
      <w:proofErr w:type="spellEnd"/>
      <w:r w:rsidRPr="008D4DF2">
        <w:rPr>
          <w:rFonts w:cs="Arial"/>
          <w:rtl/>
          <w:lang w:bidi="he-IL"/>
        </w:rPr>
        <w:t xml:space="preserve"> - </w:t>
      </w:r>
      <w:proofErr w:type="spellStart"/>
      <w:r w:rsidRPr="008D4DF2">
        <w:rPr>
          <w:rFonts w:cs="Arial"/>
          <w:rtl/>
          <w:lang w:bidi="he-IL"/>
        </w:rPr>
        <w:t>שזוית</w:t>
      </w:r>
      <w:proofErr w:type="spellEnd"/>
      <w:r w:rsidRPr="008D4DF2">
        <w:rPr>
          <w:rFonts w:cs="Arial"/>
          <w:rtl/>
          <w:lang w:bidi="he-IL"/>
        </w:rPr>
        <w:t xml:space="preserve"> הבית בולט </w:t>
      </w:r>
      <w:proofErr w:type="spellStart"/>
      <w:r w:rsidRPr="008D4DF2">
        <w:rPr>
          <w:rFonts w:cs="Arial"/>
          <w:rtl/>
          <w:lang w:bidi="he-IL"/>
        </w:rPr>
        <w:t>להלאה</w:t>
      </w:r>
      <w:proofErr w:type="spellEnd"/>
      <w:r w:rsidRPr="008D4DF2">
        <w:rPr>
          <w:rFonts w:cs="Arial"/>
          <w:rtl/>
          <w:lang w:bidi="he-IL"/>
        </w:rPr>
        <w:t xml:space="preserve"> מן השובך וקן זה שזמן בו עומד </w:t>
      </w:r>
      <w:proofErr w:type="spellStart"/>
      <w:r w:rsidRPr="008D4DF2">
        <w:rPr>
          <w:rFonts w:cs="Arial"/>
          <w:rtl/>
          <w:lang w:bidi="he-IL"/>
        </w:rPr>
        <w:t>לצדדין</w:t>
      </w:r>
      <w:proofErr w:type="spellEnd"/>
      <w:r w:rsidRPr="008D4DF2">
        <w:rPr>
          <w:rFonts w:cs="Arial"/>
          <w:rtl/>
          <w:lang w:bidi="he-IL"/>
        </w:rPr>
        <w:t xml:space="preserve"> דאי </w:t>
      </w:r>
      <w:proofErr w:type="spellStart"/>
      <w:r w:rsidRPr="008D4DF2">
        <w:rPr>
          <w:rFonts w:cs="Arial"/>
          <w:rtl/>
          <w:lang w:bidi="he-IL"/>
        </w:rPr>
        <w:t>הוה</w:t>
      </w:r>
      <w:proofErr w:type="spellEnd"/>
      <w:r w:rsidRPr="008D4DF2">
        <w:rPr>
          <w:rFonts w:cs="Arial"/>
          <w:rtl/>
          <w:lang w:bidi="he-IL"/>
        </w:rPr>
        <w:t xml:space="preserve"> אתי </w:t>
      </w:r>
      <w:proofErr w:type="spellStart"/>
      <w:r w:rsidRPr="008D4DF2">
        <w:rPr>
          <w:rFonts w:cs="Arial"/>
          <w:rtl/>
          <w:lang w:bidi="he-IL"/>
        </w:rPr>
        <w:t>להכא</w:t>
      </w:r>
      <w:proofErr w:type="spellEnd"/>
      <w:r w:rsidRPr="008D4DF2">
        <w:rPr>
          <w:rFonts w:cs="Arial"/>
          <w:rtl/>
          <w:lang w:bidi="he-IL"/>
        </w:rPr>
        <w:t xml:space="preserve"> לא </w:t>
      </w:r>
      <w:proofErr w:type="spellStart"/>
      <w:r w:rsidRPr="008D4DF2">
        <w:rPr>
          <w:rFonts w:cs="Arial"/>
          <w:rtl/>
          <w:lang w:bidi="he-IL"/>
        </w:rPr>
        <w:t>הוה</w:t>
      </w:r>
      <w:proofErr w:type="spellEnd"/>
      <w:r w:rsidRPr="008D4DF2">
        <w:rPr>
          <w:rFonts w:cs="Arial"/>
          <w:rtl/>
          <w:lang w:bidi="he-IL"/>
        </w:rPr>
        <w:t xml:space="preserve"> חזי לקניה </w:t>
      </w:r>
      <w:proofErr w:type="spellStart"/>
      <w:r w:rsidRPr="008D4DF2">
        <w:rPr>
          <w:rFonts w:cs="Arial"/>
          <w:rtl/>
          <w:lang w:bidi="he-IL"/>
        </w:rPr>
        <w:t>שהזוית</w:t>
      </w:r>
      <w:proofErr w:type="spellEnd"/>
      <w:r w:rsidRPr="008D4DF2">
        <w:rPr>
          <w:rFonts w:cs="Arial"/>
          <w:rtl/>
          <w:lang w:bidi="he-IL"/>
        </w:rPr>
        <w:t xml:space="preserve"> של בית עומדת לפניו:</w:t>
      </w:r>
    </w:p>
    <w:p w14:paraId="26E52503" w14:textId="6F0DECC8" w:rsidR="00AC03A3" w:rsidRDefault="0086191A" w:rsidP="00AC03A3">
      <w:pPr>
        <w:rPr>
          <w:rFonts w:cs="Arial"/>
          <w:lang w:bidi="he-IL"/>
        </w:rPr>
      </w:pPr>
      <w:r>
        <w:rPr>
          <w:rFonts w:cs="Arial"/>
          <w:lang w:bidi="he-IL"/>
        </w:rPr>
        <w:t>The corner of the house protrudes forward from the nest, and the bird</w:t>
      </w:r>
      <w:r w:rsidR="00B677AD">
        <w:rPr>
          <w:rFonts w:cs="Arial"/>
          <w:lang w:bidi="he-IL"/>
        </w:rPr>
        <w:t xml:space="preserve"> which he designated is standing by the side (meaning in the portion before the corner</w:t>
      </w:r>
      <w:proofErr w:type="gramStart"/>
      <w:r w:rsidR="00B677AD">
        <w:rPr>
          <w:rFonts w:cs="Arial"/>
          <w:lang w:bidi="he-IL"/>
        </w:rPr>
        <w:t xml:space="preserve">) </w:t>
      </w:r>
      <w:r w:rsidR="00F3252D">
        <w:rPr>
          <w:rFonts w:cs="Arial"/>
          <w:lang w:bidi="he-IL"/>
        </w:rPr>
        <w:t>,</w:t>
      </w:r>
      <w:proofErr w:type="gramEnd"/>
      <w:r w:rsidR="00F3252D">
        <w:rPr>
          <w:rFonts w:cs="Arial"/>
          <w:lang w:bidi="he-IL"/>
        </w:rPr>
        <w:t xml:space="preserve"> because where it is now standing</w:t>
      </w:r>
      <w:r w:rsidR="00AD66F9">
        <w:rPr>
          <w:rFonts w:cs="Arial"/>
          <w:lang w:bidi="he-IL"/>
        </w:rPr>
        <w:t>, it cannot see the other nest, because the corner of the house blocks its view</w:t>
      </w:r>
      <w:r w:rsidR="00226468">
        <w:rPr>
          <w:rFonts w:cs="Arial"/>
          <w:lang w:bidi="he-IL"/>
        </w:rPr>
        <w:t>.</w:t>
      </w:r>
    </w:p>
    <w:p w14:paraId="6D50AFF5" w14:textId="391AE8E2" w:rsidR="006C4D59" w:rsidRDefault="00ED11D5" w:rsidP="006C4D59">
      <w:r>
        <w:rPr>
          <w:rFonts w:cs="Arial"/>
          <w:lang w:bidi="he-IL"/>
        </w:rPr>
        <w:t xml:space="preserve">The Vilna Shas includes the following diagram in </w:t>
      </w:r>
      <w:proofErr w:type="spellStart"/>
      <w:r>
        <w:rPr>
          <w:rFonts w:cs="Arial"/>
          <w:lang w:bidi="he-IL"/>
        </w:rPr>
        <w:t>Rashi</w:t>
      </w:r>
      <w:proofErr w:type="spellEnd"/>
      <w:r w:rsidR="00DF4EBB">
        <w:rPr>
          <w:rFonts w:cs="Arial"/>
          <w:lang w:bidi="he-IL"/>
        </w:rPr>
        <w:t>. It</w:t>
      </w:r>
      <w:r w:rsidR="00A20194">
        <w:rPr>
          <w:rFonts w:cs="Arial"/>
          <w:lang w:bidi="he-IL"/>
        </w:rPr>
        <w:t xml:space="preserve"> does a good job of </w:t>
      </w:r>
      <w:r w:rsidR="00DF4EBB">
        <w:rPr>
          <w:rFonts w:cs="Arial"/>
          <w:lang w:bidi="he-IL"/>
        </w:rPr>
        <w:t>sho</w:t>
      </w:r>
      <w:r w:rsidR="00A20194">
        <w:rPr>
          <w:rFonts w:cs="Arial"/>
          <w:lang w:bidi="he-IL"/>
        </w:rPr>
        <w:t>wing</w:t>
      </w:r>
      <w:r w:rsidR="00DF4EBB">
        <w:rPr>
          <w:rFonts w:cs="Arial"/>
          <w:lang w:bidi="he-IL"/>
        </w:rPr>
        <w:t xml:space="preserve"> two nests</w:t>
      </w:r>
      <w:r w:rsidR="00304E2F">
        <w:rPr>
          <w:rFonts w:cs="Arial"/>
          <w:lang w:bidi="he-IL"/>
        </w:rPr>
        <w:t xml:space="preserve"> separated by the corner of a house.</w:t>
      </w:r>
      <w:r w:rsidR="00A20194">
        <w:rPr>
          <w:rFonts w:cs="Arial"/>
          <w:lang w:bidi="he-IL"/>
        </w:rPr>
        <w:t xml:space="preserve"> (</w:t>
      </w:r>
      <w:r w:rsidR="00A20194" w:rsidRPr="008D4DF2">
        <w:rPr>
          <w:rFonts w:cs="Arial"/>
          <w:rtl/>
          <w:lang w:bidi="he-IL"/>
        </w:rPr>
        <w:t xml:space="preserve">קרן </w:t>
      </w:r>
      <w:proofErr w:type="spellStart"/>
      <w:r w:rsidR="00A20194" w:rsidRPr="008D4DF2">
        <w:rPr>
          <w:rFonts w:cs="Arial"/>
          <w:rtl/>
          <w:lang w:bidi="he-IL"/>
        </w:rPr>
        <w:t>זוית</w:t>
      </w:r>
      <w:proofErr w:type="spellEnd"/>
      <w:r w:rsidR="00A20194">
        <w:rPr>
          <w:rFonts w:cs="Arial"/>
          <w:lang w:bidi="he-IL"/>
        </w:rPr>
        <w:t>)</w:t>
      </w:r>
      <w:r w:rsidR="006C4D59">
        <w:rPr>
          <w:rFonts w:cs="Arial"/>
          <w:lang w:bidi="he-IL"/>
        </w:rPr>
        <w:t xml:space="preserve"> </w:t>
      </w:r>
      <w:r w:rsidR="002B4FC0">
        <w:rPr>
          <w:rFonts w:cs="Arial"/>
          <w:lang w:bidi="he-IL"/>
        </w:rPr>
        <w:t xml:space="preserve">However, </w:t>
      </w:r>
      <w:r w:rsidR="002B4FC0">
        <w:t xml:space="preserve">we </w:t>
      </w:r>
      <w:r w:rsidR="006C4D59">
        <w:t>do not find the word “</w:t>
      </w:r>
      <w:r w:rsidR="006C4D59" w:rsidRPr="00781086">
        <w:rPr>
          <w:rFonts w:cs="Arial"/>
          <w:rtl/>
          <w:lang w:bidi="he-IL"/>
        </w:rPr>
        <w:t>כזה</w:t>
      </w:r>
      <w:r w:rsidR="006C4D59">
        <w:t xml:space="preserve"> </w:t>
      </w:r>
      <w:proofErr w:type="gramStart"/>
      <w:r w:rsidR="006C4D59">
        <w:t>“ in</w:t>
      </w:r>
      <w:proofErr w:type="gramEnd"/>
      <w:r w:rsidR="006C4D59">
        <w:t xml:space="preserve"> </w:t>
      </w:r>
      <w:proofErr w:type="spellStart"/>
      <w:r w:rsidR="006C4D59">
        <w:t>Rashi</w:t>
      </w:r>
      <w:proofErr w:type="spellEnd"/>
      <w:r w:rsidR="009754D4">
        <w:t xml:space="preserve"> leading us to question whether there was such a picture in the “original </w:t>
      </w:r>
      <w:proofErr w:type="spellStart"/>
      <w:r w:rsidR="009754D4">
        <w:t>Rashi</w:t>
      </w:r>
      <w:proofErr w:type="spellEnd"/>
      <w:r w:rsidR="009754D4">
        <w:t>”.</w:t>
      </w:r>
    </w:p>
    <w:p w14:paraId="7FEC7C80" w14:textId="4B7B2FAE" w:rsidR="00DD0250" w:rsidRPr="00ED11D5" w:rsidRDefault="00DD0250" w:rsidP="00ED11D5">
      <w:pPr>
        <w:rPr>
          <w:rFonts w:cs="Arial"/>
          <w:lang w:bidi="he-IL"/>
        </w:rPr>
      </w:pPr>
    </w:p>
    <w:p w14:paraId="7FEC7C81" w14:textId="77777777" w:rsidR="00DD0250" w:rsidRDefault="00DD0250">
      <w:r>
        <w:rPr>
          <w:noProof/>
          <w:lang w:bidi="he-IL"/>
        </w:rPr>
        <w:drawing>
          <wp:inline distT="0" distB="0" distL="0" distR="0" wp14:anchorId="7FEC7CB4" wp14:editId="7FEC7CB5">
            <wp:extent cx="2228364" cy="2689860"/>
            <wp:effectExtent l="19050" t="0" r="48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64382" t="29224" r="13965" b="24201"/>
                    <a:stretch>
                      <a:fillRect/>
                    </a:stretch>
                  </pic:blipFill>
                  <pic:spPr bwMode="auto">
                    <a:xfrm>
                      <a:off x="0" y="0"/>
                      <a:ext cx="2227403" cy="2688700"/>
                    </a:xfrm>
                    <a:prstGeom prst="rect">
                      <a:avLst/>
                    </a:prstGeom>
                    <a:noFill/>
                    <a:ln w="9525">
                      <a:noFill/>
                      <a:miter lim="800000"/>
                      <a:headEnd/>
                      <a:tailEnd/>
                    </a:ln>
                  </pic:spPr>
                </pic:pic>
              </a:graphicData>
            </a:graphic>
          </wp:inline>
        </w:drawing>
      </w:r>
    </w:p>
    <w:p w14:paraId="5F83F3F7" w14:textId="5601E1B5" w:rsidR="006D34C5" w:rsidRDefault="0065115D">
      <w:r>
        <w:t xml:space="preserve"> It turns out that we have three “</w:t>
      </w:r>
      <w:r w:rsidR="00730F09" w:rsidRPr="00730F09">
        <w:rPr>
          <w:rFonts w:cs="Arial"/>
          <w:rtl/>
          <w:lang w:bidi="he-IL"/>
        </w:rPr>
        <w:t>עידי נוסח</w:t>
      </w:r>
      <w:r>
        <w:t xml:space="preserve"> </w:t>
      </w:r>
      <w:r w:rsidR="00EE2488">
        <w:t>“which</w:t>
      </w:r>
      <w:r w:rsidR="00730F09">
        <w:t xml:space="preserve"> testify to the antiquity of the diagram.</w:t>
      </w:r>
      <w:r w:rsidR="00EB6A81">
        <w:rPr>
          <w:rStyle w:val="EndnoteReference"/>
        </w:rPr>
        <w:endnoteReference w:id="1"/>
      </w:r>
    </w:p>
    <w:p w14:paraId="2150C9E7" w14:textId="77777777" w:rsidR="00EE2488" w:rsidRDefault="00EE2488" w:rsidP="00EE2488">
      <w:r>
        <w:t xml:space="preserve">Here is </w:t>
      </w:r>
      <w:r w:rsidRPr="00F433A6">
        <w:t>Bavarian State Library, Munich, Germany Cod.</w:t>
      </w:r>
      <w:r>
        <w:t xml:space="preserve"> </w:t>
      </w:r>
      <w:proofErr w:type="spellStart"/>
      <w:r w:rsidRPr="00F433A6">
        <w:t>hebr.</w:t>
      </w:r>
      <w:proofErr w:type="spellEnd"/>
      <w:r w:rsidRPr="00F433A6">
        <w:t xml:space="preserve"> 216 - 13th century</w:t>
      </w:r>
    </w:p>
    <w:p w14:paraId="335E6528" w14:textId="77777777" w:rsidR="00EE2488" w:rsidRDefault="00161BB5" w:rsidP="00EE2488">
      <w:hyperlink r:id="rId8" w:history="1">
        <w:r w:rsidR="00EE2488" w:rsidRPr="008400BF">
          <w:rPr>
            <w:rStyle w:val="Hyperlink"/>
          </w:rPr>
          <w:t>https://www.nli.org.il/en/discover/manuscripts/hebrew-manuscripts/itempage?docId=PNX_MANUSCRIPTS990001278630205171&amp;vid=MANUSCRIPTS&amp;scope=PNX_MANUSCRIPTS&amp;SearchTxt=%D7%A8%D7%A9%D7%B4%D7%99%20%D7%91%D7%99%D7%A6%D7%94</w:t>
        </w:r>
      </w:hyperlink>
    </w:p>
    <w:p w14:paraId="475B78E3" w14:textId="77777777" w:rsidR="00EE2488" w:rsidRDefault="00EE2488" w:rsidP="00EE2488">
      <w:r>
        <w:rPr>
          <w:noProof/>
        </w:rPr>
        <w:drawing>
          <wp:inline distT="0" distB="0" distL="0" distR="0" wp14:anchorId="160135DA" wp14:editId="477B9914">
            <wp:extent cx="6319936" cy="962845"/>
            <wp:effectExtent l="0" t="0" r="508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26810" cy="963892"/>
                    </a:xfrm>
                    <a:prstGeom prst="rect">
                      <a:avLst/>
                    </a:prstGeom>
                  </pic:spPr>
                </pic:pic>
              </a:graphicData>
            </a:graphic>
          </wp:inline>
        </w:drawing>
      </w:r>
    </w:p>
    <w:p w14:paraId="1B396FA3" w14:textId="77777777" w:rsidR="00EE2488" w:rsidRDefault="00EE2488" w:rsidP="00EE2488">
      <w:r>
        <w:rPr>
          <w:noProof/>
        </w:rPr>
        <w:lastRenderedPageBreak/>
        <w:drawing>
          <wp:inline distT="0" distB="0" distL="0" distR="0" wp14:anchorId="6BAC6689" wp14:editId="23E9418E">
            <wp:extent cx="1871189" cy="3291907"/>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0518" cy="3308320"/>
                    </a:xfrm>
                    <a:prstGeom prst="rect">
                      <a:avLst/>
                    </a:prstGeom>
                  </pic:spPr>
                </pic:pic>
              </a:graphicData>
            </a:graphic>
          </wp:inline>
        </w:drawing>
      </w:r>
    </w:p>
    <w:p w14:paraId="5DB8B584" w14:textId="17B9F795" w:rsidR="00EE2488" w:rsidRDefault="009670C5" w:rsidP="00EE2488">
      <w:r>
        <w:t>The area in the middle is the house</w:t>
      </w:r>
      <w:r w:rsidR="003A6063">
        <w:t xml:space="preserve"> with a corner which has nests on either side of it. </w:t>
      </w:r>
    </w:p>
    <w:p w14:paraId="26503806" w14:textId="618E74D4" w:rsidR="00FF4724" w:rsidRDefault="00FF4724" w:rsidP="00EE2488">
      <w:r>
        <w:t xml:space="preserve">The next </w:t>
      </w:r>
      <w:r w:rsidR="00380398" w:rsidRPr="00730F09">
        <w:rPr>
          <w:rFonts w:cs="Arial"/>
          <w:rtl/>
          <w:lang w:bidi="he-IL"/>
        </w:rPr>
        <w:t>עד נוסח</w:t>
      </w:r>
      <w:r>
        <w:t xml:space="preserve"> is</w:t>
      </w:r>
      <w:r w:rsidR="002214AC">
        <w:t xml:space="preserve"> JTS</w:t>
      </w:r>
      <w:r w:rsidR="00901C7E" w:rsidRPr="00901C7E">
        <w:t xml:space="preserve"> Ms. 6654</w:t>
      </w:r>
      <w:r w:rsidR="000E6057">
        <w:t xml:space="preserve"> – 14</w:t>
      </w:r>
      <w:r w:rsidR="000E6057" w:rsidRPr="000E6057">
        <w:rPr>
          <w:vertAlign w:val="superscript"/>
        </w:rPr>
        <w:t>th</w:t>
      </w:r>
      <w:r w:rsidR="000E6057">
        <w:t>-15</w:t>
      </w:r>
      <w:r w:rsidR="000E6057" w:rsidRPr="000E6057">
        <w:rPr>
          <w:vertAlign w:val="superscript"/>
        </w:rPr>
        <w:t>th</w:t>
      </w:r>
      <w:r w:rsidR="000E6057">
        <w:t xml:space="preserve"> century</w:t>
      </w:r>
      <w:r w:rsidR="00B52049">
        <w:t xml:space="preserve">. It is not a very good representation of the words of </w:t>
      </w:r>
      <w:proofErr w:type="spellStart"/>
      <w:r w:rsidR="00B52049">
        <w:t>Rashi</w:t>
      </w:r>
      <w:proofErr w:type="spellEnd"/>
      <w:r w:rsidR="00B52049">
        <w:t xml:space="preserve"> but</w:t>
      </w:r>
      <w:r w:rsidR="00820348">
        <w:t xml:space="preserve"> it does indicate that there was a diagram present. </w:t>
      </w:r>
    </w:p>
    <w:p w14:paraId="1E759952" w14:textId="440CD34B" w:rsidR="00F53E56" w:rsidRDefault="00161BB5" w:rsidP="00EE2488">
      <w:hyperlink r:id="rId11" w:history="1">
        <w:r w:rsidR="00F53E56" w:rsidRPr="008400BF">
          <w:rPr>
            <w:rStyle w:val="Hyperlink"/>
          </w:rPr>
          <w:t>https://www.nli.org.il/en/discover/manuscripts/hebrew-manuscripts/itempage?docId=PNX_MANUSCRIPTS990001128750205171&amp;vid=MANUSCRIPTS&amp;scope=PNX_MANUSCRIPTS&amp;SearchTxt=%D7%A8%D7%A9%D7%B4%D7%99%20%D7%91%D7%99%D7%A6%D7%94</w:t>
        </w:r>
      </w:hyperlink>
    </w:p>
    <w:p w14:paraId="1D11CBEB" w14:textId="028770C6" w:rsidR="00F53E56" w:rsidRDefault="004A29BA" w:rsidP="00EE2488">
      <w:r>
        <w:rPr>
          <w:noProof/>
        </w:rPr>
        <w:drawing>
          <wp:inline distT="0" distB="0" distL="0" distR="0" wp14:anchorId="20FE0747" wp14:editId="1835FF92">
            <wp:extent cx="5943600" cy="11931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193165"/>
                    </a:xfrm>
                    <a:prstGeom prst="rect">
                      <a:avLst/>
                    </a:prstGeom>
                  </pic:spPr>
                </pic:pic>
              </a:graphicData>
            </a:graphic>
          </wp:inline>
        </w:drawing>
      </w:r>
    </w:p>
    <w:p w14:paraId="2F26155E" w14:textId="77777777" w:rsidR="0099181B" w:rsidRDefault="0099181B"/>
    <w:p w14:paraId="3F9B1A11" w14:textId="77777777" w:rsidR="0099181B" w:rsidRDefault="0099181B"/>
    <w:p w14:paraId="11DFA1D6" w14:textId="77777777" w:rsidR="0099181B" w:rsidRDefault="0099181B"/>
    <w:p w14:paraId="608AB5B4" w14:textId="77777777" w:rsidR="0099181B" w:rsidRDefault="0099181B"/>
    <w:p w14:paraId="25847DC6" w14:textId="77777777" w:rsidR="0099181B" w:rsidRDefault="0099181B"/>
    <w:p w14:paraId="7FEC7C82" w14:textId="4469AFA7" w:rsidR="00E33DD6" w:rsidRDefault="004F531C">
      <w:r>
        <w:lastRenderedPageBreak/>
        <w:t xml:space="preserve">Finally, we have the first printed edition of </w:t>
      </w:r>
      <w:proofErr w:type="spellStart"/>
      <w:r>
        <w:t>Beitzah</w:t>
      </w:r>
      <w:proofErr w:type="spellEnd"/>
      <w:r>
        <w:t xml:space="preserve">, that of </w:t>
      </w:r>
      <w:r w:rsidR="00E33DD6">
        <w:t xml:space="preserve">Soncino </w:t>
      </w:r>
      <w:r w:rsidR="00E11D9A">
        <w:t>1484.</w:t>
      </w:r>
      <w:r w:rsidR="00B12678">
        <w:t xml:space="preserve"> It </w:t>
      </w:r>
      <w:r w:rsidR="00E33DD6">
        <w:t xml:space="preserve">has </w:t>
      </w:r>
      <w:r w:rsidR="00B12678">
        <w:t xml:space="preserve">a </w:t>
      </w:r>
      <w:r w:rsidR="00E33DD6">
        <w:t>rudimentary diagram</w:t>
      </w:r>
      <w:r w:rsidR="00E11D9A">
        <w:t xml:space="preserve"> showing the different elements of the situation but </w:t>
      </w:r>
      <w:r w:rsidR="00921F69">
        <w:t xml:space="preserve">does not show a nest on either side of the corner. Since </w:t>
      </w:r>
      <w:r w:rsidR="00FE0434">
        <w:t xml:space="preserve">this was the first printed edition, the source must have been a manuscript which had a diagram. </w:t>
      </w:r>
    </w:p>
    <w:p w14:paraId="634E6BC7" w14:textId="77777777" w:rsidR="00D43B16" w:rsidRDefault="009201DF" w:rsidP="00D43B16">
      <w:r>
        <w:rPr>
          <w:noProof/>
        </w:rPr>
        <w:drawing>
          <wp:inline distT="0" distB="0" distL="0" distR="0" wp14:anchorId="3EDA7CB9" wp14:editId="6AE0BABC">
            <wp:extent cx="6230741" cy="237380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35639" cy="2375672"/>
                    </a:xfrm>
                    <a:prstGeom prst="rect">
                      <a:avLst/>
                    </a:prstGeom>
                  </pic:spPr>
                </pic:pic>
              </a:graphicData>
            </a:graphic>
          </wp:inline>
        </w:drawing>
      </w:r>
    </w:p>
    <w:p w14:paraId="2F4F8691" w14:textId="6B15DDE7" w:rsidR="00D43B16" w:rsidRDefault="000E2207" w:rsidP="00D43B16">
      <w:r>
        <w:rPr>
          <w:noProof/>
          <w:lang w:bidi="he-IL"/>
        </w:rPr>
        <w:t>In all subsequent print</w:t>
      </w:r>
      <w:r w:rsidR="00842CA1">
        <w:rPr>
          <w:noProof/>
          <w:lang w:bidi="he-IL"/>
        </w:rPr>
        <w:t>e</w:t>
      </w:r>
      <w:r>
        <w:rPr>
          <w:noProof/>
          <w:lang w:bidi="he-IL"/>
        </w:rPr>
        <w:t xml:space="preserve">d editions from 1521 to 1717, </w:t>
      </w:r>
      <w:r w:rsidR="00314500">
        <w:rPr>
          <w:noProof/>
          <w:lang w:bidi="he-IL"/>
        </w:rPr>
        <w:t>an empty space for the diagram was left</w:t>
      </w:r>
      <w:r w:rsidR="009B3872">
        <w:rPr>
          <w:noProof/>
          <w:lang w:bidi="he-IL"/>
        </w:rPr>
        <w:t>. Here are some examples</w:t>
      </w:r>
      <w:r w:rsidR="00543928">
        <w:rPr>
          <w:noProof/>
          <w:lang w:bidi="he-IL"/>
        </w:rPr>
        <w:t>:</w:t>
      </w:r>
    </w:p>
    <w:p w14:paraId="7FEC7C88" w14:textId="0501C0D6" w:rsidR="00164CCE" w:rsidRDefault="00164CCE" w:rsidP="00D43B16">
      <w:proofErr w:type="spellStart"/>
      <w:r>
        <w:t>Bomberg</w:t>
      </w:r>
      <w:proofErr w:type="spellEnd"/>
      <w:r>
        <w:t xml:space="preserve"> </w:t>
      </w:r>
      <w:r w:rsidR="009B3872">
        <w:t xml:space="preserve">Venice </w:t>
      </w:r>
      <w:r>
        <w:t xml:space="preserve">1521 </w:t>
      </w:r>
    </w:p>
    <w:p w14:paraId="7FEC7C89" w14:textId="762E20E9" w:rsidR="00164CCE" w:rsidRDefault="00BD476E">
      <w:r>
        <w:rPr>
          <w:noProof/>
        </w:rPr>
        <w:drawing>
          <wp:inline distT="0" distB="0" distL="0" distR="0" wp14:anchorId="62B17EDB" wp14:editId="476B3348">
            <wp:extent cx="2616032" cy="2035529"/>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1312" cy="2039637"/>
                    </a:xfrm>
                    <a:prstGeom prst="rect">
                      <a:avLst/>
                    </a:prstGeom>
                  </pic:spPr>
                </pic:pic>
              </a:graphicData>
            </a:graphic>
          </wp:inline>
        </w:drawing>
      </w:r>
    </w:p>
    <w:p w14:paraId="7FEC7C8F" w14:textId="51C94D98" w:rsidR="00164CCE" w:rsidRDefault="00287347">
      <w:r>
        <w:t>Cracow 1603</w:t>
      </w:r>
    </w:p>
    <w:p w14:paraId="7FEC7C90" w14:textId="5D717E1E" w:rsidR="00287347" w:rsidRDefault="00D43B16">
      <w:r>
        <w:rPr>
          <w:noProof/>
        </w:rPr>
        <w:drawing>
          <wp:inline distT="0" distB="0" distL="0" distR="0" wp14:anchorId="660033DE" wp14:editId="0690B947">
            <wp:extent cx="2457638" cy="1592631"/>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1900" cy="1614834"/>
                    </a:xfrm>
                    <a:prstGeom prst="rect">
                      <a:avLst/>
                    </a:prstGeom>
                  </pic:spPr>
                </pic:pic>
              </a:graphicData>
            </a:graphic>
          </wp:inline>
        </w:drawing>
      </w:r>
    </w:p>
    <w:p w14:paraId="7FEC7C91" w14:textId="35DA475C" w:rsidR="00D03B93" w:rsidRDefault="00D03B93">
      <w:r>
        <w:lastRenderedPageBreak/>
        <w:t xml:space="preserve">Frankfurt an </w:t>
      </w:r>
      <w:r w:rsidR="004F4E64">
        <w:t xml:space="preserve">der </w:t>
      </w:r>
      <w:r>
        <w:t>Oder 1697</w:t>
      </w:r>
    </w:p>
    <w:p w14:paraId="1078272A" w14:textId="77777777" w:rsidR="00E366F0" w:rsidRDefault="00D03B93" w:rsidP="00E366F0">
      <w:r>
        <w:rPr>
          <w:noProof/>
          <w:lang w:bidi="he-IL"/>
        </w:rPr>
        <w:drawing>
          <wp:inline distT="0" distB="0" distL="0" distR="0" wp14:anchorId="7FEC7CBE" wp14:editId="06EAFD5F">
            <wp:extent cx="3209483" cy="2446941"/>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227973" cy="2461038"/>
                    </a:xfrm>
                    <a:prstGeom prst="rect">
                      <a:avLst/>
                    </a:prstGeom>
                    <a:noFill/>
                    <a:ln w="9525">
                      <a:noFill/>
                      <a:miter lim="800000"/>
                      <a:headEnd/>
                      <a:tailEnd/>
                    </a:ln>
                  </pic:spPr>
                </pic:pic>
              </a:graphicData>
            </a:graphic>
          </wp:inline>
        </w:drawing>
      </w:r>
    </w:p>
    <w:p w14:paraId="7FEC7C97" w14:textId="740CBB94" w:rsidR="00710C02" w:rsidRDefault="004F4E64" w:rsidP="00E366F0">
      <w:r>
        <w:t>As mentioned, the f</w:t>
      </w:r>
      <w:r w:rsidR="009D2670">
        <w:t>i</w:t>
      </w:r>
      <w:r w:rsidR="00EC1623">
        <w:t xml:space="preserve">rst time </w:t>
      </w:r>
      <w:r w:rsidR="00DF6763">
        <w:t xml:space="preserve">a </w:t>
      </w:r>
      <w:r w:rsidR="00EC1623">
        <w:t>diagram appear</w:t>
      </w:r>
      <w:r w:rsidR="00A878E0">
        <w:t>ed</w:t>
      </w:r>
      <w:r w:rsidR="00E33DD6">
        <w:t xml:space="preserve"> since Soncino</w:t>
      </w:r>
      <w:r w:rsidR="00DF6763">
        <w:t xml:space="preserve"> 1484</w:t>
      </w:r>
      <w:r w:rsidR="00401CB6">
        <w:t>, is more than 200 years later</w:t>
      </w:r>
      <w:r w:rsidR="00B95627">
        <w:t xml:space="preserve"> in an edition printed in Amsterdam in 1717</w:t>
      </w:r>
    </w:p>
    <w:p w14:paraId="7FEC7C99" w14:textId="680DF413" w:rsidR="00710C02" w:rsidRDefault="00710C02">
      <w:r>
        <w:rPr>
          <w:noProof/>
          <w:lang w:bidi="he-IL"/>
        </w:rPr>
        <w:drawing>
          <wp:inline distT="0" distB="0" distL="0" distR="0" wp14:anchorId="7FEC7CC0" wp14:editId="7FEC7CC1">
            <wp:extent cx="2755586" cy="2266950"/>
            <wp:effectExtent l="19050" t="0" r="6664"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755586" cy="2266950"/>
                    </a:xfrm>
                    <a:prstGeom prst="rect">
                      <a:avLst/>
                    </a:prstGeom>
                    <a:noFill/>
                    <a:ln w="9525">
                      <a:noFill/>
                      <a:miter lim="800000"/>
                      <a:headEnd/>
                      <a:tailEnd/>
                    </a:ln>
                  </pic:spPr>
                </pic:pic>
              </a:graphicData>
            </a:graphic>
          </wp:inline>
        </w:drawing>
      </w:r>
    </w:p>
    <w:p w14:paraId="7FEC7C9C" w14:textId="47097733" w:rsidR="00572BF4" w:rsidRDefault="00585332">
      <w:r>
        <w:t xml:space="preserve">Since it is unlikely that the publishers of this Amsterdam edition had </w:t>
      </w:r>
      <w:r w:rsidR="00D66BDF">
        <w:t xml:space="preserve">a </w:t>
      </w:r>
      <w:proofErr w:type="spellStart"/>
      <w:r w:rsidR="00D66BDF">
        <w:t>Rashi</w:t>
      </w:r>
      <w:proofErr w:type="spellEnd"/>
      <w:r w:rsidR="00D66BDF">
        <w:t xml:space="preserve"> manuscript or the Soncino 1484 edition, from where did they derive their diagram?</w:t>
      </w:r>
    </w:p>
    <w:p w14:paraId="7FEC7C9D" w14:textId="15AD1F84" w:rsidR="00DD0250" w:rsidRDefault="00C1082C" w:rsidP="00D03B93">
      <w:r>
        <w:t xml:space="preserve">It most likely came from the </w:t>
      </w:r>
      <w:proofErr w:type="spellStart"/>
      <w:r w:rsidR="00D03B93">
        <w:t>Chochmas</w:t>
      </w:r>
      <w:proofErr w:type="spellEnd"/>
      <w:r w:rsidR="00D03B93">
        <w:t xml:space="preserve"> </w:t>
      </w:r>
      <w:proofErr w:type="spellStart"/>
      <w:r w:rsidR="00D03B93">
        <w:t>Shlomo</w:t>
      </w:r>
      <w:proofErr w:type="spellEnd"/>
      <w:r>
        <w:t xml:space="preserve">, written by </w:t>
      </w:r>
      <w:proofErr w:type="spellStart"/>
      <w:r>
        <w:t>Rav</w:t>
      </w:r>
      <w:proofErr w:type="spellEnd"/>
      <w:r>
        <w:t xml:space="preserve"> </w:t>
      </w:r>
      <w:proofErr w:type="spellStart"/>
      <w:r>
        <w:t>Shlomo</w:t>
      </w:r>
      <w:proofErr w:type="spellEnd"/>
      <w:r>
        <w:t xml:space="preserve"> Luria (</w:t>
      </w:r>
      <w:r w:rsidR="00D03B93">
        <w:t>Cracow 1582</w:t>
      </w:r>
      <w:r>
        <w:t xml:space="preserve">). </w:t>
      </w:r>
      <w:proofErr w:type="spellStart"/>
      <w:r>
        <w:t>Maharshal</w:t>
      </w:r>
      <w:proofErr w:type="spellEnd"/>
      <w:r>
        <w:t xml:space="preserve"> made notes in his </w:t>
      </w:r>
      <w:proofErr w:type="spellStart"/>
      <w:r>
        <w:t>Gemara</w:t>
      </w:r>
      <w:proofErr w:type="spellEnd"/>
      <w:r>
        <w:t xml:space="preserve"> which corrected or added to the 2</w:t>
      </w:r>
      <w:r w:rsidRPr="00C1082C">
        <w:rPr>
          <w:vertAlign w:val="superscript"/>
        </w:rPr>
        <w:t>nd</w:t>
      </w:r>
      <w:r>
        <w:t xml:space="preserve"> </w:t>
      </w:r>
      <w:proofErr w:type="spellStart"/>
      <w:r>
        <w:t>Bomberg</w:t>
      </w:r>
      <w:proofErr w:type="spellEnd"/>
      <w:r>
        <w:t xml:space="preserve"> edition of 1528 and often he would include pictures which were missing. As you can see, the diagram in Amsterdam 1717 is almost </w:t>
      </w:r>
      <w:proofErr w:type="gramStart"/>
      <w:r>
        <w:t xml:space="preserve">exactly </w:t>
      </w:r>
      <w:r w:rsidR="0003474E">
        <w:t>the same</w:t>
      </w:r>
      <w:proofErr w:type="gramEnd"/>
      <w:r w:rsidR="0003474E">
        <w:t xml:space="preserve"> as the one </w:t>
      </w:r>
      <w:r>
        <w:t xml:space="preserve">in </w:t>
      </w:r>
      <w:proofErr w:type="spellStart"/>
      <w:r>
        <w:t>Chochmas</w:t>
      </w:r>
      <w:proofErr w:type="spellEnd"/>
      <w:r>
        <w:t xml:space="preserve"> </w:t>
      </w:r>
      <w:proofErr w:type="spellStart"/>
      <w:r>
        <w:t>Shlomo</w:t>
      </w:r>
      <w:proofErr w:type="spellEnd"/>
    </w:p>
    <w:p w14:paraId="7FEC7C9E" w14:textId="77777777" w:rsidR="00DD0250" w:rsidRDefault="00DD0250"/>
    <w:p w14:paraId="7FEC7C9F" w14:textId="77777777" w:rsidR="00DD0250" w:rsidRDefault="00DD0250">
      <w:r>
        <w:rPr>
          <w:noProof/>
          <w:lang w:bidi="he-IL"/>
        </w:rPr>
        <w:lastRenderedPageBreak/>
        <w:drawing>
          <wp:inline distT="0" distB="0" distL="0" distR="0" wp14:anchorId="7FEC7CC4" wp14:editId="7FEC7CC5">
            <wp:extent cx="5096152" cy="2319628"/>
            <wp:effectExtent l="19050" t="0" r="924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0692" t="36986" r="23575" b="17808"/>
                    <a:stretch>
                      <a:fillRect/>
                    </a:stretch>
                  </pic:blipFill>
                  <pic:spPr bwMode="auto">
                    <a:xfrm>
                      <a:off x="0" y="0"/>
                      <a:ext cx="5099910" cy="2321339"/>
                    </a:xfrm>
                    <a:prstGeom prst="rect">
                      <a:avLst/>
                    </a:prstGeom>
                    <a:noFill/>
                    <a:ln w="9525">
                      <a:noFill/>
                      <a:miter lim="800000"/>
                      <a:headEnd/>
                      <a:tailEnd/>
                    </a:ln>
                  </pic:spPr>
                </pic:pic>
              </a:graphicData>
            </a:graphic>
          </wp:inline>
        </w:drawing>
      </w:r>
    </w:p>
    <w:p w14:paraId="7FEC7CA0" w14:textId="77777777" w:rsidR="00F52D73" w:rsidRDefault="00F52D73"/>
    <w:p w14:paraId="3FBCBF75" w14:textId="77777777" w:rsidR="0003474E" w:rsidRDefault="0003474E"/>
    <w:p w14:paraId="5E37C361" w14:textId="77777777" w:rsidR="0003474E" w:rsidRDefault="0003474E"/>
    <w:p w14:paraId="7FEC7CA1" w14:textId="5462D130" w:rsidR="00D03B93" w:rsidRDefault="0055786D">
      <w:r>
        <w:t>Amsterdam 1717</w:t>
      </w:r>
      <w:r w:rsidR="00D03B93">
        <w:t xml:space="preserve">                                                </w:t>
      </w:r>
      <w:proofErr w:type="spellStart"/>
      <w:r w:rsidR="00D03B93">
        <w:t>Chochmas</w:t>
      </w:r>
      <w:proofErr w:type="spellEnd"/>
      <w:r w:rsidR="00D03B93">
        <w:t xml:space="preserve"> </w:t>
      </w:r>
      <w:proofErr w:type="spellStart"/>
      <w:r w:rsidR="00D03B93">
        <w:t>Shlomo</w:t>
      </w:r>
      <w:proofErr w:type="spellEnd"/>
      <w:r w:rsidR="000027FA">
        <w:t xml:space="preserve"> </w:t>
      </w:r>
      <w:proofErr w:type="gramStart"/>
      <w:r w:rsidR="000027FA">
        <w:t xml:space="preserve">( </w:t>
      </w:r>
      <w:proofErr w:type="spellStart"/>
      <w:r w:rsidR="000027FA">
        <w:t>Maharshal</w:t>
      </w:r>
      <w:proofErr w:type="spellEnd"/>
      <w:proofErr w:type="gramEnd"/>
      <w:r w:rsidR="000027FA">
        <w:t>)</w:t>
      </w:r>
    </w:p>
    <w:p w14:paraId="7FEC7CA2" w14:textId="79CBCCE4" w:rsidR="00D03B93" w:rsidRDefault="00D72746">
      <w:r>
        <w:rPr>
          <w:noProof/>
        </w:rPr>
        <w:drawing>
          <wp:inline distT="0" distB="0" distL="0" distR="0" wp14:anchorId="1A802EAF" wp14:editId="2468A9D8">
            <wp:extent cx="1998358" cy="2258144"/>
            <wp:effectExtent l="0" t="0" r="190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9292" cy="2281800"/>
                    </a:xfrm>
                    <a:prstGeom prst="rect">
                      <a:avLst/>
                    </a:prstGeom>
                  </pic:spPr>
                </pic:pic>
              </a:graphicData>
            </a:graphic>
          </wp:inline>
        </w:drawing>
      </w:r>
      <w:r w:rsidR="00D03B93">
        <w:t xml:space="preserve">         </w:t>
      </w:r>
      <w:r w:rsidR="00D03B93">
        <w:rPr>
          <w:noProof/>
          <w:lang w:bidi="he-IL"/>
        </w:rPr>
        <w:drawing>
          <wp:inline distT="0" distB="0" distL="0" distR="0" wp14:anchorId="7FEC7CC8" wp14:editId="480CE928">
            <wp:extent cx="1773416" cy="2231805"/>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778917" cy="2238727"/>
                    </a:xfrm>
                    <a:prstGeom prst="rect">
                      <a:avLst/>
                    </a:prstGeom>
                    <a:noFill/>
                    <a:ln w="9525">
                      <a:noFill/>
                      <a:miter lim="800000"/>
                      <a:headEnd/>
                      <a:tailEnd/>
                    </a:ln>
                  </pic:spPr>
                </pic:pic>
              </a:graphicData>
            </a:graphic>
          </wp:inline>
        </w:drawing>
      </w:r>
    </w:p>
    <w:p w14:paraId="7FEC7CA4" w14:textId="222A6796" w:rsidR="00DD0250" w:rsidRDefault="0055786D">
      <w:r>
        <w:t xml:space="preserve">The diagram in the Vilna Shas is also quite similar, although I would argue that the one in the </w:t>
      </w:r>
      <w:proofErr w:type="spellStart"/>
      <w:r>
        <w:t>Chochmas</w:t>
      </w:r>
      <w:proofErr w:type="spellEnd"/>
      <w:r>
        <w:t xml:space="preserve"> </w:t>
      </w:r>
      <w:proofErr w:type="spellStart"/>
      <w:r>
        <w:t>Shlomo</w:t>
      </w:r>
      <w:proofErr w:type="spellEnd"/>
      <w:r>
        <w:t xml:space="preserve"> is more precise</w:t>
      </w:r>
    </w:p>
    <w:p w14:paraId="7FE5A339" w14:textId="77777777" w:rsidR="00161BB5" w:rsidRDefault="00161BB5"/>
    <w:p w14:paraId="35B87E41" w14:textId="77777777" w:rsidR="00161BB5" w:rsidRDefault="00161BB5"/>
    <w:p w14:paraId="2DBE496E" w14:textId="77777777" w:rsidR="00161BB5" w:rsidRDefault="00161BB5"/>
    <w:p w14:paraId="2D05AFEA" w14:textId="77777777" w:rsidR="00161BB5" w:rsidRDefault="00161BB5"/>
    <w:p w14:paraId="35623AD9" w14:textId="77777777" w:rsidR="00161BB5" w:rsidRDefault="00161BB5"/>
    <w:p w14:paraId="6C398023" w14:textId="77777777" w:rsidR="00161BB5" w:rsidRDefault="00161BB5"/>
    <w:p w14:paraId="464AD1B2" w14:textId="74F5A524" w:rsidR="008215E4" w:rsidRDefault="008215E4">
      <w:r>
        <w:t>Vilna</w:t>
      </w:r>
      <w:r w:rsidR="00AD46B4">
        <w:t>. The nest on the bottom</w:t>
      </w:r>
      <w:r w:rsidR="00B5242F">
        <w:t xml:space="preserve"> left</w:t>
      </w:r>
      <w:r w:rsidR="00AD46B4">
        <w:t xml:space="preserve"> is a bit confusing</w:t>
      </w:r>
      <w:r w:rsidR="00364E5C">
        <w:t xml:space="preserve">                         </w:t>
      </w:r>
      <w:proofErr w:type="spellStart"/>
      <w:r w:rsidR="00364E5C">
        <w:t>Chochmas</w:t>
      </w:r>
      <w:proofErr w:type="spellEnd"/>
      <w:r w:rsidR="00364E5C">
        <w:t xml:space="preserve"> </w:t>
      </w:r>
      <w:proofErr w:type="spellStart"/>
      <w:r w:rsidR="00364E5C">
        <w:t>Shlomo</w:t>
      </w:r>
      <w:proofErr w:type="spellEnd"/>
    </w:p>
    <w:p w14:paraId="19BB52B8" w14:textId="744F032A" w:rsidR="008215E4" w:rsidRDefault="008215E4">
      <w:r>
        <w:rPr>
          <w:noProof/>
        </w:rPr>
        <w:drawing>
          <wp:inline distT="0" distB="0" distL="0" distR="0" wp14:anchorId="354B00F2" wp14:editId="50678CB3">
            <wp:extent cx="1695576" cy="1824900"/>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06873" cy="1837059"/>
                    </a:xfrm>
                    <a:prstGeom prst="rect">
                      <a:avLst/>
                    </a:prstGeom>
                  </pic:spPr>
                </pic:pic>
              </a:graphicData>
            </a:graphic>
          </wp:inline>
        </w:drawing>
      </w:r>
      <w:r w:rsidR="00364E5C">
        <w:t xml:space="preserve">                                                       </w:t>
      </w:r>
      <w:r w:rsidR="00364E5C">
        <w:rPr>
          <w:noProof/>
          <w:lang w:bidi="he-IL"/>
        </w:rPr>
        <w:drawing>
          <wp:inline distT="0" distB="0" distL="0" distR="0" wp14:anchorId="16396370" wp14:editId="32A878DC">
            <wp:extent cx="1535430" cy="1932305"/>
            <wp:effectExtent l="19050" t="0" r="762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535430" cy="1932305"/>
                    </a:xfrm>
                    <a:prstGeom prst="rect">
                      <a:avLst/>
                    </a:prstGeom>
                    <a:noFill/>
                    <a:ln w="9525">
                      <a:noFill/>
                      <a:miter lim="800000"/>
                      <a:headEnd/>
                      <a:tailEnd/>
                    </a:ln>
                  </pic:spPr>
                </pic:pic>
              </a:graphicData>
            </a:graphic>
          </wp:inline>
        </w:drawing>
      </w:r>
    </w:p>
    <w:p w14:paraId="7FEC7CA8" w14:textId="39F4F210" w:rsidR="00DD0250" w:rsidRDefault="008E14BD">
      <w:r>
        <w:t xml:space="preserve">The diagram in the </w:t>
      </w:r>
      <w:r w:rsidR="005877C3">
        <w:t xml:space="preserve">Shas </w:t>
      </w:r>
      <w:proofErr w:type="spellStart"/>
      <w:r w:rsidR="005877C3">
        <w:t>Neharda</w:t>
      </w:r>
      <w:proofErr w:type="spellEnd"/>
      <w:r w:rsidR="00CC77DC">
        <w:t>,</w:t>
      </w:r>
      <w:r w:rsidR="000B0067">
        <w:t xml:space="preserve"> </w:t>
      </w:r>
      <w:r w:rsidR="00CC77DC">
        <w:t>2008</w:t>
      </w:r>
      <w:r w:rsidR="005877C3">
        <w:t xml:space="preserve"> </w:t>
      </w:r>
      <w:r>
        <w:t>is even more clear</w:t>
      </w:r>
      <w:r w:rsidR="00C27577">
        <w:t>, thus completing</w:t>
      </w:r>
      <w:r w:rsidR="000B0067">
        <w:t xml:space="preserve"> the journey of this diagram </w:t>
      </w:r>
      <w:r w:rsidR="00306075">
        <w:t xml:space="preserve">which began </w:t>
      </w:r>
      <w:r w:rsidR="00545603">
        <w:t xml:space="preserve">with </w:t>
      </w:r>
      <w:r w:rsidR="000B0067">
        <w:t xml:space="preserve">the pen of </w:t>
      </w:r>
      <w:proofErr w:type="spellStart"/>
      <w:r w:rsidR="000B0067">
        <w:t>Rashi</w:t>
      </w:r>
      <w:proofErr w:type="spellEnd"/>
      <w:r w:rsidR="000B0067">
        <w:t>.</w:t>
      </w:r>
    </w:p>
    <w:p w14:paraId="33D4B667" w14:textId="1A3C4DEA" w:rsidR="00304E11" w:rsidRDefault="005877C3" w:rsidP="009A30FB">
      <w:r>
        <w:rPr>
          <w:noProof/>
          <w:lang w:bidi="he-IL"/>
        </w:rPr>
        <w:drawing>
          <wp:inline distT="0" distB="0" distL="0" distR="0" wp14:anchorId="7FEC7CCA" wp14:editId="5DED5FAF">
            <wp:extent cx="2699927" cy="2357079"/>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57117" t="36758" r="18706" b="25571"/>
                    <a:stretch>
                      <a:fillRect/>
                    </a:stretch>
                  </pic:blipFill>
                  <pic:spPr bwMode="auto">
                    <a:xfrm>
                      <a:off x="0" y="0"/>
                      <a:ext cx="2705469" cy="2361917"/>
                    </a:xfrm>
                    <a:prstGeom prst="rect">
                      <a:avLst/>
                    </a:prstGeom>
                    <a:noFill/>
                    <a:ln w="9525">
                      <a:noFill/>
                      <a:miter lim="800000"/>
                      <a:headEnd/>
                      <a:tailEnd/>
                    </a:ln>
                  </pic:spPr>
                </pic:pic>
              </a:graphicData>
            </a:graphic>
          </wp:inline>
        </w:drawing>
      </w:r>
    </w:p>
    <w:p w14:paraId="285ABAD4" w14:textId="77777777" w:rsidR="009A30FB" w:rsidRDefault="009A30FB" w:rsidP="009A30FB"/>
    <w:sectPr w:rsidR="009A30FB" w:rsidSect="008F32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ADC87" w14:textId="77777777" w:rsidR="00EB6A81" w:rsidRDefault="00EB6A81" w:rsidP="00EB6A81">
      <w:pPr>
        <w:spacing w:after="0" w:line="240" w:lineRule="auto"/>
      </w:pPr>
      <w:r>
        <w:separator/>
      </w:r>
    </w:p>
  </w:endnote>
  <w:endnote w:type="continuationSeparator" w:id="0">
    <w:p w14:paraId="43346AB0" w14:textId="77777777" w:rsidR="00EB6A81" w:rsidRDefault="00EB6A81" w:rsidP="00EB6A81">
      <w:pPr>
        <w:spacing w:after="0" w:line="240" w:lineRule="auto"/>
      </w:pPr>
      <w:r>
        <w:continuationSeparator/>
      </w:r>
    </w:p>
  </w:endnote>
  <w:endnote w:id="1">
    <w:p w14:paraId="213CBF96" w14:textId="0597C11B" w:rsidR="00EB6A81" w:rsidRDefault="00EB6A81">
      <w:pPr>
        <w:pStyle w:val="EndnoteText"/>
      </w:pPr>
      <w:r>
        <w:rPr>
          <w:rStyle w:val="EndnoteReference"/>
        </w:rPr>
        <w:endnoteRef/>
      </w:r>
      <w:r>
        <w:t xml:space="preserve"> </w:t>
      </w:r>
      <w:r w:rsidR="00783A51">
        <w:t xml:space="preserve">It should be noted that there are other manuscripts which do not contain this diagram. </w:t>
      </w:r>
      <w:r w:rsidR="0055018D">
        <w:t>Among those ar</w:t>
      </w:r>
      <w:r w:rsidR="00A247C1">
        <w:t>e</w:t>
      </w:r>
      <w:r w:rsidR="0055018D">
        <w:t xml:space="preserve"> </w:t>
      </w:r>
      <w:r w:rsidR="009935F6">
        <w:t xml:space="preserve">Parma 2244, Parma 2903, JTS 6653, and </w:t>
      </w:r>
      <w:r w:rsidR="00AA2DE7">
        <w:t xml:space="preserve">Frankfurt </w:t>
      </w:r>
      <w:proofErr w:type="spellStart"/>
      <w:r w:rsidR="00AA2DE7">
        <w:t>Ub</w:t>
      </w:r>
      <w:proofErr w:type="spellEnd"/>
      <w:r w:rsidR="00AA2DE7">
        <w:t xml:space="preserve"> Oct.158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B319E" w14:textId="77777777" w:rsidR="00EB6A81" w:rsidRDefault="00EB6A81" w:rsidP="00EB6A81">
      <w:pPr>
        <w:spacing w:after="0" w:line="240" w:lineRule="auto"/>
      </w:pPr>
      <w:r>
        <w:separator/>
      </w:r>
    </w:p>
  </w:footnote>
  <w:footnote w:type="continuationSeparator" w:id="0">
    <w:p w14:paraId="37E4B962" w14:textId="77777777" w:rsidR="00EB6A81" w:rsidRDefault="00EB6A81" w:rsidP="00EB6A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250"/>
    <w:rsid w:val="000027FA"/>
    <w:rsid w:val="00007541"/>
    <w:rsid w:val="000134A0"/>
    <w:rsid w:val="0003474E"/>
    <w:rsid w:val="00042D3A"/>
    <w:rsid w:val="0005239C"/>
    <w:rsid w:val="00066CF4"/>
    <w:rsid w:val="000B0067"/>
    <w:rsid w:val="000B01F7"/>
    <w:rsid w:val="000E2207"/>
    <w:rsid w:val="000E6057"/>
    <w:rsid w:val="000F345C"/>
    <w:rsid w:val="000F6D2A"/>
    <w:rsid w:val="00161BB5"/>
    <w:rsid w:val="00164CCE"/>
    <w:rsid w:val="0017221B"/>
    <w:rsid w:val="001768E8"/>
    <w:rsid w:val="001C3FD1"/>
    <w:rsid w:val="002042DB"/>
    <w:rsid w:val="002214AC"/>
    <w:rsid w:val="00226468"/>
    <w:rsid w:val="00241E39"/>
    <w:rsid w:val="00243B62"/>
    <w:rsid w:val="00250DA2"/>
    <w:rsid w:val="00266BE6"/>
    <w:rsid w:val="00277CAD"/>
    <w:rsid w:val="00280A93"/>
    <w:rsid w:val="00287347"/>
    <w:rsid w:val="002B4FC0"/>
    <w:rsid w:val="002E3725"/>
    <w:rsid w:val="002E605D"/>
    <w:rsid w:val="002F0B0A"/>
    <w:rsid w:val="00304E11"/>
    <w:rsid w:val="00304E2F"/>
    <w:rsid w:val="00306075"/>
    <w:rsid w:val="00314500"/>
    <w:rsid w:val="00364E5C"/>
    <w:rsid w:val="00380398"/>
    <w:rsid w:val="00381EC0"/>
    <w:rsid w:val="003A16CF"/>
    <w:rsid w:val="003A6063"/>
    <w:rsid w:val="003E19FB"/>
    <w:rsid w:val="00401CB6"/>
    <w:rsid w:val="00416EFD"/>
    <w:rsid w:val="00431760"/>
    <w:rsid w:val="00484606"/>
    <w:rsid w:val="004A29BA"/>
    <w:rsid w:val="004A639D"/>
    <w:rsid w:val="004E453A"/>
    <w:rsid w:val="004F4E64"/>
    <w:rsid w:val="004F531C"/>
    <w:rsid w:val="00543928"/>
    <w:rsid w:val="00545603"/>
    <w:rsid w:val="0055018D"/>
    <w:rsid w:val="00551D2F"/>
    <w:rsid w:val="0055786D"/>
    <w:rsid w:val="005708EC"/>
    <w:rsid w:val="00572BF4"/>
    <w:rsid w:val="0057451B"/>
    <w:rsid w:val="00577DE8"/>
    <w:rsid w:val="00585332"/>
    <w:rsid w:val="005877C3"/>
    <w:rsid w:val="0059703F"/>
    <w:rsid w:val="005A126E"/>
    <w:rsid w:val="00602641"/>
    <w:rsid w:val="006207CD"/>
    <w:rsid w:val="00621326"/>
    <w:rsid w:val="00622689"/>
    <w:rsid w:val="0065115D"/>
    <w:rsid w:val="006706DE"/>
    <w:rsid w:val="00674A47"/>
    <w:rsid w:val="006B5CD6"/>
    <w:rsid w:val="006C0A5D"/>
    <w:rsid w:val="006C4D59"/>
    <w:rsid w:val="006D10ED"/>
    <w:rsid w:val="006D34C5"/>
    <w:rsid w:val="00701EBA"/>
    <w:rsid w:val="00710C02"/>
    <w:rsid w:val="00730F09"/>
    <w:rsid w:val="00732E48"/>
    <w:rsid w:val="00764BDB"/>
    <w:rsid w:val="007754A9"/>
    <w:rsid w:val="00781086"/>
    <w:rsid w:val="00783A51"/>
    <w:rsid w:val="00786BFB"/>
    <w:rsid w:val="00820348"/>
    <w:rsid w:val="008215E4"/>
    <w:rsid w:val="00842CA1"/>
    <w:rsid w:val="0086191A"/>
    <w:rsid w:val="00877709"/>
    <w:rsid w:val="00890A0F"/>
    <w:rsid w:val="008B42DA"/>
    <w:rsid w:val="008B76C2"/>
    <w:rsid w:val="008D4DF2"/>
    <w:rsid w:val="008D780A"/>
    <w:rsid w:val="008E14BD"/>
    <w:rsid w:val="008F0085"/>
    <w:rsid w:val="008F218C"/>
    <w:rsid w:val="008F32EF"/>
    <w:rsid w:val="00901C7E"/>
    <w:rsid w:val="0090500E"/>
    <w:rsid w:val="009201DF"/>
    <w:rsid w:val="00921F69"/>
    <w:rsid w:val="00940517"/>
    <w:rsid w:val="009670C5"/>
    <w:rsid w:val="009754D4"/>
    <w:rsid w:val="0099181B"/>
    <w:rsid w:val="009935F6"/>
    <w:rsid w:val="009A30FB"/>
    <w:rsid w:val="009B3872"/>
    <w:rsid w:val="009D2670"/>
    <w:rsid w:val="009D71A2"/>
    <w:rsid w:val="00A20194"/>
    <w:rsid w:val="00A247C1"/>
    <w:rsid w:val="00A32E37"/>
    <w:rsid w:val="00A81C72"/>
    <w:rsid w:val="00A878E0"/>
    <w:rsid w:val="00A95FC3"/>
    <w:rsid w:val="00AA2DE7"/>
    <w:rsid w:val="00AC03A3"/>
    <w:rsid w:val="00AD46B4"/>
    <w:rsid w:val="00AD66F9"/>
    <w:rsid w:val="00B016A9"/>
    <w:rsid w:val="00B12678"/>
    <w:rsid w:val="00B52049"/>
    <w:rsid w:val="00B5242F"/>
    <w:rsid w:val="00B677AD"/>
    <w:rsid w:val="00B75D18"/>
    <w:rsid w:val="00B95627"/>
    <w:rsid w:val="00BD476E"/>
    <w:rsid w:val="00BE3C78"/>
    <w:rsid w:val="00BF6A7B"/>
    <w:rsid w:val="00BF7642"/>
    <w:rsid w:val="00C025BE"/>
    <w:rsid w:val="00C1082C"/>
    <w:rsid w:val="00C27577"/>
    <w:rsid w:val="00C32EB5"/>
    <w:rsid w:val="00C335F1"/>
    <w:rsid w:val="00C9721F"/>
    <w:rsid w:val="00CA73C1"/>
    <w:rsid w:val="00CC5841"/>
    <w:rsid w:val="00CC77DC"/>
    <w:rsid w:val="00CE7575"/>
    <w:rsid w:val="00D03B93"/>
    <w:rsid w:val="00D05D16"/>
    <w:rsid w:val="00D43B16"/>
    <w:rsid w:val="00D66BDF"/>
    <w:rsid w:val="00D72746"/>
    <w:rsid w:val="00D8621C"/>
    <w:rsid w:val="00DD0250"/>
    <w:rsid w:val="00DD4572"/>
    <w:rsid w:val="00DE3D86"/>
    <w:rsid w:val="00DF4EBB"/>
    <w:rsid w:val="00DF6763"/>
    <w:rsid w:val="00E11D9A"/>
    <w:rsid w:val="00E33DD6"/>
    <w:rsid w:val="00E366F0"/>
    <w:rsid w:val="00E92E4D"/>
    <w:rsid w:val="00EA5CD0"/>
    <w:rsid w:val="00EB6A81"/>
    <w:rsid w:val="00EC1623"/>
    <w:rsid w:val="00ED11D5"/>
    <w:rsid w:val="00ED3784"/>
    <w:rsid w:val="00EE2488"/>
    <w:rsid w:val="00EF22BF"/>
    <w:rsid w:val="00F3252D"/>
    <w:rsid w:val="00F32E54"/>
    <w:rsid w:val="00F348EF"/>
    <w:rsid w:val="00F433A6"/>
    <w:rsid w:val="00F52D73"/>
    <w:rsid w:val="00F53E56"/>
    <w:rsid w:val="00F70859"/>
    <w:rsid w:val="00F8430D"/>
    <w:rsid w:val="00FD24DF"/>
    <w:rsid w:val="00FE0434"/>
    <w:rsid w:val="00FE604F"/>
    <w:rsid w:val="00FF472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C7C7E"/>
  <w15:docId w15:val="{7A299C35-B9FD-465D-BB3D-3B0940B6E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2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0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250"/>
    <w:rPr>
      <w:rFonts w:ascii="Tahoma" w:hAnsi="Tahoma" w:cs="Tahoma"/>
      <w:sz w:val="16"/>
      <w:szCs w:val="16"/>
    </w:rPr>
  </w:style>
  <w:style w:type="character" w:styleId="Hyperlink">
    <w:name w:val="Hyperlink"/>
    <w:basedOn w:val="DefaultParagraphFont"/>
    <w:uiPriority w:val="99"/>
    <w:unhideWhenUsed/>
    <w:rsid w:val="00304E11"/>
    <w:rPr>
      <w:color w:val="0000FF" w:themeColor="hyperlink"/>
      <w:u w:val="single"/>
    </w:rPr>
  </w:style>
  <w:style w:type="character" w:styleId="UnresolvedMention">
    <w:name w:val="Unresolved Mention"/>
    <w:basedOn w:val="DefaultParagraphFont"/>
    <w:uiPriority w:val="99"/>
    <w:semiHidden/>
    <w:unhideWhenUsed/>
    <w:rsid w:val="00304E11"/>
    <w:rPr>
      <w:color w:val="605E5C"/>
      <w:shd w:val="clear" w:color="auto" w:fill="E1DFDD"/>
    </w:rPr>
  </w:style>
  <w:style w:type="paragraph" w:styleId="EndnoteText">
    <w:name w:val="endnote text"/>
    <w:basedOn w:val="Normal"/>
    <w:link w:val="EndnoteTextChar"/>
    <w:uiPriority w:val="99"/>
    <w:semiHidden/>
    <w:unhideWhenUsed/>
    <w:rsid w:val="00EB6A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6A81"/>
    <w:rPr>
      <w:sz w:val="20"/>
      <w:szCs w:val="20"/>
    </w:rPr>
  </w:style>
  <w:style w:type="character" w:styleId="EndnoteReference">
    <w:name w:val="endnote reference"/>
    <w:basedOn w:val="DefaultParagraphFont"/>
    <w:uiPriority w:val="99"/>
    <w:semiHidden/>
    <w:unhideWhenUsed/>
    <w:rsid w:val="00EB6A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li.org.il/en/discover/manuscripts/hebrew-manuscripts/itempage?docId=PNX_MANUSCRIPTS990001278630205171&amp;vid=MANUSCRIPTS&amp;scope=PNX_MANUSCRIPTS&amp;SearchTxt=%D7%A8%D7%A9%D7%B4%D7%99%20%D7%91%D7%99%D7%A6%D7%94"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nli.org.il/en/discover/manuscripts/hebrew-manuscripts/itempage?docId=PNX_MANUSCRIPTS990001128750205171&amp;vid=MANUSCRIPTS&amp;scope=PNX_MANUSCRIPTS&amp;SearchTxt=%D7%A8%D7%A9%D7%B4%D7%99%20%D7%91%D7%99%D7%A6%D7%94"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4C7D0-4378-4608-80AC-842ED6B73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7</Pages>
  <Words>1043</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dc:creator>
  <cp:lastModifiedBy>Eli Genauer</cp:lastModifiedBy>
  <cp:revision>156</cp:revision>
  <dcterms:created xsi:type="dcterms:W3CDTF">2022-09-06T03:59:00Z</dcterms:created>
  <dcterms:modified xsi:type="dcterms:W3CDTF">2022-09-12T02:38:00Z</dcterms:modified>
</cp:coreProperties>
</file>