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15F9B3" w14:textId="3BAECB09" w:rsidR="009C1EDA" w:rsidRDefault="009C1EDA" w:rsidP="002B2BEE">
      <w:pPr>
        <w:rPr>
          <w:rFonts w:cs="Arial"/>
        </w:rPr>
      </w:pPr>
    </w:p>
    <w:p w14:paraId="14F9CF86" w14:textId="77777777" w:rsidR="002B2BEE" w:rsidRDefault="009C1EDA" w:rsidP="009C1EDA">
      <w:pPr>
        <w:rPr>
          <w:rFonts w:cs="Arial"/>
        </w:rPr>
      </w:pPr>
      <w:r>
        <w:rPr>
          <w:rFonts w:cs="Arial"/>
        </w:rPr>
        <w:t xml:space="preserve">                                                        </w:t>
      </w:r>
      <w:r w:rsidRPr="009D352F">
        <w:rPr>
          <w:rFonts w:cs="Arial"/>
          <w:rtl/>
        </w:rPr>
        <w:t xml:space="preserve">ברכות ס״א:      "הנפנה ביהודה" </w:t>
      </w:r>
    </w:p>
    <w:p w14:paraId="18193F17" w14:textId="218AC080" w:rsidR="009C1EDA" w:rsidRDefault="002B2BEE" w:rsidP="002B2BEE">
      <w:pPr>
        <w:bidi/>
        <w:rPr>
          <w:rFonts w:cs="Arial"/>
        </w:rPr>
      </w:pPr>
      <w:r>
        <w:rPr>
          <w:rFonts w:cs="Arial"/>
        </w:rPr>
        <w:t xml:space="preserve">                                                                          </w:t>
      </w:r>
      <w:r w:rsidRPr="002B2BEE">
        <w:rPr>
          <w:rFonts w:cs="Arial"/>
          <w:rtl/>
        </w:rPr>
        <w:t>טעות סופרים במפה של מהרש״א</w:t>
      </w:r>
      <w:r w:rsidR="009C1EDA" w:rsidRPr="009D352F">
        <w:rPr>
          <w:rFonts w:cs="Arial"/>
          <w:rtl/>
        </w:rPr>
        <w:t xml:space="preserve">  </w:t>
      </w:r>
    </w:p>
    <w:p w14:paraId="69785B89" w14:textId="77777777" w:rsidR="009C1EDA" w:rsidRDefault="009C1EDA" w:rsidP="009C1EDA">
      <w:pPr>
        <w:rPr>
          <w:rFonts w:cs="Arial"/>
        </w:rPr>
      </w:pPr>
      <w:r>
        <w:rPr>
          <w:rFonts w:cs="Arial"/>
        </w:rPr>
        <w:t xml:space="preserve">                                                                             Eli Genauer</w:t>
      </w:r>
    </w:p>
    <w:p w14:paraId="495C8404" w14:textId="77777777" w:rsidR="009C1EDA" w:rsidRDefault="009C1EDA" w:rsidP="009C1EDA">
      <w:pPr>
        <w:bidi/>
        <w:rPr>
          <w:rFonts w:cs="Arial"/>
        </w:rPr>
      </w:pPr>
      <w:r w:rsidRPr="00D076F9">
        <w:rPr>
          <w:rFonts w:cs="Arial" w:hint="cs"/>
          <w:rtl/>
        </w:rPr>
        <w:t>תנו</w:t>
      </w:r>
      <w:r w:rsidRPr="00D076F9">
        <w:rPr>
          <w:rFonts w:cs="Arial"/>
          <w:rtl/>
        </w:rPr>
        <w:t xml:space="preserve"> </w:t>
      </w:r>
      <w:r w:rsidRPr="00D076F9">
        <w:rPr>
          <w:rFonts w:cs="Arial" w:hint="cs"/>
          <w:rtl/>
        </w:rPr>
        <w:t>רבנן</w:t>
      </w:r>
      <w:r>
        <w:rPr>
          <w:rFonts w:cs="Arial"/>
        </w:rPr>
        <w:t>,</w:t>
      </w:r>
      <w:r w:rsidRPr="00D076F9">
        <w:rPr>
          <w:rFonts w:cs="Arial"/>
          <w:rtl/>
        </w:rPr>
        <w:t xml:space="preserve"> </w:t>
      </w:r>
      <w:r w:rsidRPr="00D076F9">
        <w:rPr>
          <w:rFonts w:cs="Arial" w:hint="cs"/>
          <w:rtl/>
        </w:rPr>
        <w:t>הנפנה</w:t>
      </w:r>
      <w:r w:rsidRPr="00D076F9">
        <w:rPr>
          <w:rFonts w:cs="Arial"/>
          <w:rtl/>
        </w:rPr>
        <w:t xml:space="preserve"> </w:t>
      </w:r>
      <w:r w:rsidRPr="00D076F9">
        <w:rPr>
          <w:rFonts w:cs="Arial" w:hint="cs"/>
          <w:rtl/>
        </w:rPr>
        <w:t>ביהודה</w:t>
      </w:r>
      <w:r w:rsidRPr="00D076F9">
        <w:rPr>
          <w:rFonts w:cs="Arial"/>
          <w:rtl/>
        </w:rPr>
        <w:t xml:space="preserve"> </w:t>
      </w:r>
      <w:r w:rsidRPr="00D076F9">
        <w:rPr>
          <w:rFonts w:cs="Arial" w:hint="cs"/>
          <w:rtl/>
        </w:rPr>
        <w:t>לא</w:t>
      </w:r>
      <w:r w:rsidRPr="00D076F9">
        <w:rPr>
          <w:rFonts w:cs="Arial"/>
          <w:rtl/>
        </w:rPr>
        <w:t xml:space="preserve"> </w:t>
      </w:r>
      <w:r w:rsidRPr="00D076F9">
        <w:rPr>
          <w:rFonts w:cs="Arial" w:hint="cs"/>
          <w:rtl/>
        </w:rPr>
        <w:t>יפנה</w:t>
      </w:r>
      <w:r w:rsidRPr="00D076F9">
        <w:rPr>
          <w:rFonts w:cs="Arial"/>
          <w:rtl/>
        </w:rPr>
        <w:t xml:space="preserve"> </w:t>
      </w:r>
      <w:r w:rsidRPr="00D076F9">
        <w:rPr>
          <w:rFonts w:cs="Arial" w:hint="cs"/>
          <w:rtl/>
        </w:rPr>
        <w:t>מזרח</w:t>
      </w:r>
      <w:r w:rsidRPr="00D076F9">
        <w:rPr>
          <w:rFonts w:cs="Arial"/>
          <w:rtl/>
        </w:rPr>
        <w:t xml:space="preserve"> </w:t>
      </w:r>
      <w:r w:rsidRPr="00D076F9">
        <w:rPr>
          <w:rFonts w:cs="Arial" w:hint="cs"/>
          <w:rtl/>
        </w:rPr>
        <w:t>ומערב</w:t>
      </w:r>
      <w:r w:rsidRPr="00D076F9">
        <w:rPr>
          <w:rFonts w:cs="Arial"/>
          <w:rtl/>
        </w:rPr>
        <w:t xml:space="preserve"> </w:t>
      </w:r>
      <w:r w:rsidRPr="00D076F9">
        <w:rPr>
          <w:rFonts w:cs="Arial" w:hint="cs"/>
          <w:rtl/>
        </w:rPr>
        <w:t>אלא</w:t>
      </w:r>
      <w:r w:rsidRPr="00D076F9">
        <w:rPr>
          <w:rFonts w:cs="Arial"/>
          <w:rtl/>
        </w:rPr>
        <w:t xml:space="preserve"> </w:t>
      </w:r>
      <w:r w:rsidRPr="00D076F9">
        <w:rPr>
          <w:rFonts w:cs="Arial" w:hint="cs"/>
          <w:rtl/>
        </w:rPr>
        <w:t>צפון</w:t>
      </w:r>
      <w:r w:rsidRPr="00D076F9">
        <w:rPr>
          <w:rFonts w:cs="Arial"/>
          <w:rtl/>
        </w:rPr>
        <w:t xml:space="preserve"> </w:t>
      </w:r>
      <w:r w:rsidRPr="00D076F9">
        <w:rPr>
          <w:rFonts w:cs="Arial" w:hint="cs"/>
          <w:rtl/>
        </w:rPr>
        <w:t>ודרום</w:t>
      </w:r>
      <w:r>
        <w:rPr>
          <w:rFonts w:cs="Arial"/>
        </w:rPr>
        <w:t>,</w:t>
      </w:r>
      <w:r w:rsidRPr="00D076F9">
        <w:rPr>
          <w:rFonts w:cs="Arial"/>
          <w:rtl/>
        </w:rPr>
        <w:t xml:space="preserve"> </w:t>
      </w:r>
      <w:r w:rsidRPr="00D076F9">
        <w:rPr>
          <w:rFonts w:cs="Arial" w:hint="cs"/>
          <w:rtl/>
        </w:rPr>
        <w:t>ובגליל</w:t>
      </w:r>
      <w:r w:rsidRPr="00D076F9">
        <w:rPr>
          <w:rFonts w:cs="Arial"/>
          <w:rtl/>
        </w:rPr>
        <w:t xml:space="preserve"> </w:t>
      </w:r>
      <w:r w:rsidRPr="00D076F9">
        <w:rPr>
          <w:rFonts w:cs="Arial" w:hint="cs"/>
          <w:rtl/>
        </w:rPr>
        <w:t>לא</w:t>
      </w:r>
      <w:r w:rsidRPr="00D076F9">
        <w:rPr>
          <w:rFonts w:cs="Arial"/>
          <w:rtl/>
        </w:rPr>
        <w:t xml:space="preserve"> </w:t>
      </w:r>
      <w:r w:rsidRPr="00D076F9">
        <w:rPr>
          <w:rFonts w:cs="Arial" w:hint="cs"/>
          <w:rtl/>
        </w:rPr>
        <w:t>יפנה</w:t>
      </w:r>
      <w:r w:rsidRPr="00D076F9">
        <w:rPr>
          <w:rFonts w:cs="Arial"/>
          <w:rtl/>
        </w:rPr>
        <w:t xml:space="preserve"> </w:t>
      </w:r>
      <w:r w:rsidRPr="00D076F9">
        <w:rPr>
          <w:rFonts w:cs="Arial" w:hint="cs"/>
          <w:rtl/>
        </w:rPr>
        <w:t>אלא</w:t>
      </w:r>
      <w:r w:rsidRPr="00D076F9">
        <w:rPr>
          <w:rFonts w:cs="Arial"/>
          <w:rtl/>
        </w:rPr>
        <w:t xml:space="preserve"> </w:t>
      </w:r>
      <w:r w:rsidRPr="00D076F9">
        <w:rPr>
          <w:rFonts w:cs="Arial" w:hint="cs"/>
          <w:rtl/>
        </w:rPr>
        <w:t>מזרח</w:t>
      </w:r>
      <w:r w:rsidRPr="00D076F9">
        <w:rPr>
          <w:rFonts w:cs="Arial"/>
          <w:rtl/>
        </w:rPr>
        <w:t xml:space="preserve"> </w:t>
      </w:r>
      <w:r w:rsidRPr="00D076F9">
        <w:rPr>
          <w:rFonts w:cs="Arial" w:hint="cs"/>
          <w:rtl/>
        </w:rPr>
        <w:t>ומערב</w:t>
      </w:r>
      <w:r>
        <w:rPr>
          <w:rFonts w:cs="Arial"/>
        </w:rPr>
        <w:t>.</w:t>
      </w:r>
      <w:r w:rsidRPr="00D076F9">
        <w:rPr>
          <w:rFonts w:cs="Arial"/>
          <w:rtl/>
        </w:rPr>
        <w:t xml:space="preserve"> </w:t>
      </w:r>
      <w:r w:rsidRPr="00D076F9">
        <w:rPr>
          <w:rFonts w:cs="Arial" w:hint="cs"/>
          <w:rtl/>
        </w:rPr>
        <w:t>ורבי</w:t>
      </w:r>
      <w:r w:rsidRPr="00D076F9">
        <w:rPr>
          <w:rFonts w:cs="Arial"/>
          <w:rtl/>
        </w:rPr>
        <w:t xml:space="preserve"> </w:t>
      </w:r>
      <w:r w:rsidRPr="00D076F9">
        <w:rPr>
          <w:rFonts w:cs="Arial" w:hint="cs"/>
          <w:rtl/>
        </w:rPr>
        <w:t>יוסי</w:t>
      </w:r>
      <w:r w:rsidRPr="00D076F9">
        <w:rPr>
          <w:rFonts w:cs="Arial"/>
          <w:rtl/>
        </w:rPr>
        <w:t xml:space="preserve"> </w:t>
      </w:r>
      <w:r w:rsidRPr="00D076F9">
        <w:rPr>
          <w:rFonts w:cs="Arial" w:hint="cs"/>
          <w:rtl/>
        </w:rPr>
        <w:t>מתיר</w:t>
      </w:r>
      <w:r>
        <w:rPr>
          <w:rFonts w:cs="Arial"/>
        </w:rPr>
        <w:t>,</w:t>
      </w:r>
      <w:r w:rsidRPr="00D076F9">
        <w:rPr>
          <w:rFonts w:cs="Arial"/>
          <w:rtl/>
        </w:rPr>
        <w:t xml:space="preserve"> </w:t>
      </w:r>
      <w:r w:rsidRPr="00D076F9">
        <w:rPr>
          <w:rFonts w:cs="Arial" w:hint="cs"/>
          <w:rtl/>
        </w:rPr>
        <w:t>שהיה</w:t>
      </w:r>
      <w:r w:rsidRPr="00D076F9">
        <w:rPr>
          <w:rFonts w:cs="Arial"/>
          <w:rtl/>
        </w:rPr>
        <w:t xml:space="preserve"> </w:t>
      </w:r>
      <w:r w:rsidRPr="00D076F9">
        <w:rPr>
          <w:rFonts w:cs="Arial" w:hint="cs"/>
          <w:rtl/>
        </w:rPr>
        <w:t>רבי</w:t>
      </w:r>
      <w:r w:rsidRPr="00D076F9">
        <w:rPr>
          <w:rFonts w:cs="Arial"/>
          <w:rtl/>
        </w:rPr>
        <w:t xml:space="preserve"> </w:t>
      </w:r>
      <w:r w:rsidRPr="00D076F9">
        <w:rPr>
          <w:rFonts w:cs="Arial" w:hint="cs"/>
          <w:rtl/>
        </w:rPr>
        <w:t>יוסי</w:t>
      </w:r>
      <w:r w:rsidRPr="00D076F9">
        <w:rPr>
          <w:rFonts w:cs="Arial"/>
          <w:rtl/>
        </w:rPr>
        <w:t xml:space="preserve"> </w:t>
      </w:r>
      <w:r w:rsidRPr="00D076F9">
        <w:rPr>
          <w:rFonts w:cs="Arial" w:hint="cs"/>
          <w:rtl/>
        </w:rPr>
        <w:t>אומר</w:t>
      </w:r>
      <w:r w:rsidRPr="00D076F9">
        <w:rPr>
          <w:rFonts w:cs="Arial"/>
          <w:rtl/>
        </w:rPr>
        <w:t xml:space="preserve"> </w:t>
      </w:r>
      <w:r w:rsidRPr="00D076F9">
        <w:rPr>
          <w:rFonts w:cs="Arial" w:hint="cs"/>
          <w:rtl/>
        </w:rPr>
        <w:t>לא</w:t>
      </w:r>
      <w:r w:rsidRPr="00D076F9">
        <w:rPr>
          <w:rFonts w:cs="Arial"/>
          <w:rtl/>
        </w:rPr>
        <w:t xml:space="preserve"> </w:t>
      </w:r>
      <w:r w:rsidRPr="00D076F9">
        <w:rPr>
          <w:rFonts w:cs="Arial" w:hint="cs"/>
          <w:rtl/>
        </w:rPr>
        <w:t>אסרו</w:t>
      </w:r>
      <w:r w:rsidRPr="00D076F9">
        <w:rPr>
          <w:rFonts w:cs="Arial"/>
          <w:rtl/>
        </w:rPr>
        <w:t xml:space="preserve"> </w:t>
      </w:r>
      <w:r w:rsidRPr="00D076F9">
        <w:rPr>
          <w:rFonts w:cs="Arial" w:hint="cs"/>
          <w:rtl/>
        </w:rPr>
        <w:t>אלא</w:t>
      </w:r>
      <w:r w:rsidRPr="00D076F9">
        <w:rPr>
          <w:rFonts w:cs="Arial"/>
          <w:rtl/>
        </w:rPr>
        <w:t xml:space="preserve"> </w:t>
      </w:r>
      <w:r w:rsidRPr="00D076F9">
        <w:rPr>
          <w:rFonts w:cs="Arial" w:hint="cs"/>
          <w:rtl/>
        </w:rPr>
        <w:t>ברואה</w:t>
      </w:r>
      <w:r w:rsidRPr="00D076F9">
        <w:rPr>
          <w:rFonts w:cs="Arial"/>
          <w:rtl/>
        </w:rPr>
        <w:t xml:space="preserve"> </w:t>
      </w:r>
      <w:r w:rsidRPr="00D076F9">
        <w:rPr>
          <w:rFonts w:cs="Arial" w:hint="cs"/>
          <w:rtl/>
        </w:rPr>
        <w:t>ובמקום</w:t>
      </w:r>
      <w:r w:rsidRPr="00D076F9">
        <w:rPr>
          <w:rFonts w:cs="Arial"/>
          <w:rtl/>
        </w:rPr>
        <w:t xml:space="preserve"> </w:t>
      </w:r>
      <w:r w:rsidRPr="00D076F9">
        <w:rPr>
          <w:rFonts w:cs="Arial" w:hint="cs"/>
          <w:rtl/>
        </w:rPr>
        <w:t>שאין</w:t>
      </w:r>
      <w:r w:rsidRPr="00D076F9">
        <w:rPr>
          <w:rFonts w:cs="Arial"/>
          <w:rtl/>
        </w:rPr>
        <w:t xml:space="preserve"> </w:t>
      </w:r>
      <w:r w:rsidRPr="00D076F9">
        <w:rPr>
          <w:rFonts w:cs="Arial" w:hint="cs"/>
          <w:rtl/>
        </w:rPr>
        <w:t>שם</w:t>
      </w:r>
      <w:r w:rsidRPr="00D076F9">
        <w:rPr>
          <w:rFonts w:cs="Arial"/>
          <w:rtl/>
        </w:rPr>
        <w:t xml:space="preserve"> </w:t>
      </w:r>
      <w:r w:rsidRPr="00D076F9">
        <w:rPr>
          <w:rFonts w:cs="Arial" w:hint="cs"/>
          <w:rtl/>
        </w:rPr>
        <w:t>גדר</w:t>
      </w:r>
      <w:r w:rsidRPr="00D076F9">
        <w:rPr>
          <w:rFonts w:cs="Arial"/>
          <w:rtl/>
        </w:rPr>
        <w:t xml:space="preserve"> </w:t>
      </w:r>
      <w:r w:rsidRPr="00D076F9">
        <w:rPr>
          <w:rFonts w:cs="Arial" w:hint="cs"/>
          <w:rtl/>
        </w:rPr>
        <w:t>ובזמן</w:t>
      </w:r>
      <w:r w:rsidRPr="00D076F9">
        <w:rPr>
          <w:rFonts w:cs="Arial"/>
          <w:rtl/>
        </w:rPr>
        <w:t xml:space="preserve"> </w:t>
      </w:r>
      <w:r w:rsidRPr="00D076F9">
        <w:rPr>
          <w:rFonts w:cs="Arial" w:hint="cs"/>
          <w:rtl/>
        </w:rPr>
        <w:t>שהשכינה</w:t>
      </w:r>
      <w:r w:rsidRPr="00D076F9">
        <w:rPr>
          <w:rFonts w:cs="Arial"/>
          <w:rtl/>
        </w:rPr>
        <w:t xml:space="preserve"> </w:t>
      </w:r>
      <w:r w:rsidRPr="00D076F9">
        <w:rPr>
          <w:rFonts w:cs="Arial" w:hint="cs"/>
          <w:rtl/>
        </w:rPr>
        <w:t>שורה</w:t>
      </w:r>
      <w:r>
        <w:rPr>
          <w:rFonts w:cs="Arial"/>
        </w:rPr>
        <w:t>.</w:t>
      </w:r>
      <w:r w:rsidRPr="00D076F9">
        <w:rPr>
          <w:rFonts w:cs="Arial"/>
          <w:rtl/>
        </w:rPr>
        <w:t xml:space="preserve"> </w:t>
      </w:r>
      <w:r w:rsidRPr="00D076F9">
        <w:rPr>
          <w:rFonts w:cs="Arial" w:hint="cs"/>
          <w:rtl/>
        </w:rPr>
        <w:t>וחכמים</w:t>
      </w:r>
      <w:r w:rsidRPr="00D076F9">
        <w:rPr>
          <w:rFonts w:cs="Arial"/>
          <w:rtl/>
        </w:rPr>
        <w:t xml:space="preserve"> </w:t>
      </w:r>
      <w:r w:rsidRPr="00D076F9">
        <w:rPr>
          <w:rFonts w:cs="Arial" w:hint="cs"/>
          <w:rtl/>
        </w:rPr>
        <w:t>אוסרים</w:t>
      </w:r>
    </w:p>
    <w:p w14:paraId="73BE7329" w14:textId="77777777" w:rsidR="009C1EDA" w:rsidRDefault="009C1EDA" w:rsidP="009C1EDA">
      <w:pPr>
        <w:bidi/>
        <w:rPr>
          <w:rFonts w:cs="Arial"/>
        </w:rPr>
      </w:pPr>
      <w:r w:rsidRPr="00E0623A">
        <w:rPr>
          <w:rFonts w:cs="Arial"/>
          <w:rtl/>
        </w:rPr>
        <w:t>רש״י-"הנפנה ביהודה "</w:t>
      </w:r>
      <w:r w:rsidRPr="00E0623A">
        <w:rPr>
          <w:rFonts w:cs="Arial" w:hint="cs"/>
          <w:rtl/>
        </w:rPr>
        <w:t xml:space="preserve"> </w:t>
      </w:r>
    </w:p>
    <w:p w14:paraId="6C54E6A0" w14:textId="77777777" w:rsidR="009C1EDA" w:rsidRPr="00DA5871" w:rsidRDefault="009C1EDA" w:rsidP="009C1EDA">
      <w:pPr>
        <w:bidi/>
        <w:rPr>
          <w:rFonts w:cs="Arial"/>
        </w:rPr>
      </w:pPr>
      <w:r w:rsidRPr="00DA5871">
        <w:rPr>
          <w:rFonts w:cs="Arial" w:hint="cs"/>
          <w:rtl/>
        </w:rPr>
        <w:t>הנפנה</w:t>
      </w:r>
      <w:r w:rsidRPr="00DA5871">
        <w:rPr>
          <w:rFonts w:cs="Arial"/>
          <w:rtl/>
        </w:rPr>
        <w:t xml:space="preserve"> </w:t>
      </w:r>
      <w:r w:rsidRPr="00DA5871">
        <w:rPr>
          <w:rFonts w:cs="Arial" w:hint="cs"/>
          <w:rtl/>
        </w:rPr>
        <w:t>ביהודה</w:t>
      </w:r>
      <w:r w:rsidRPr="00DA5871">
        <w:rPr>
          <w:rFonts w:cs="Arial"/>
          <w:rtl/>
        </w:rPr>
        <w:t xml:space="preserve"> </w:t>
      </w:r>
      <w:r w:rsidRPr="00DA5871">
        <w:rPr>
          <w:rFonts w:cs="Arial" w:hint="cs"/>
          <w:rtl/>
        </w:rPr>
        <w:t>לא</w:t>
      </w:r>
      <w:r w:rsidRPr="00DA5871">
        <w:rPr>
          <w:rFonts w:cs="Arial"/>
          <w:rtl/>
        </w:rPr>
        <w:t xml:space="preserve"> </w:t>
      </w:r>
      <w:r w:rsidRPr="00DA5871">
        <w:rPr>
          <w:rFonts w:cs="Arial" w:hint="cs"/>
          <w:rtl/>
        </w:rPr>
        <w:t>יפנה</w:t>
      </w:r>
      <w:r w:rsidRPr="00DA5871">
        <w:rPr>
          <w:rFonts w:cs="Arial"/>
          <w:rtl/>
        </w:rPr>
        <w:t xml:space="preserve"> </w:t>
      </w:r>
      <w:r w:rsidRPr="00DA5871">
        <w:rPr>
          <w:rFonts w:cs="Arial" w:hint="cs"/>
          <w:rtl/>
        </w:rPr>
        <w:t>מזרח</w:t>
      </w:r>
      <w:r w:rsidRPr="00DA5871">
        <w:rPr>
          <w:rFonts w:cs="Arial"/>
          <w:rtl/>
        </w:rPr>
        <w:t xml:space="preserve"> </w:t>
      </w:r>
      <w:r w:rsidRPr="00DA5871">
        <w:rPr>
          <w:rFonts w:cs="Arial" w:hint="cs"/>
          <w:rtl/>
        </w:rPr>
        <w:t>ומערב</w:t>
      </w:r>
      <w:r w:rsidRPr="00DA5871">
        <w:rPr>
          <w:rFonts w:cs="Arial"/>
          <w:rtl/>
        </w:rPr>
        <w:t xml:space="preserve"> - </w:t>
      </w:r>
      <w:r w:rsidRPr="00DA5871">
        <w:rPr>
          <w:rFonts w:cs="Arial" w:hint="cs"/>
          <w:rtl/>
        </w:rPr>
        <w:t>אחוריו</w:t>
      </w:r>
      <w:r w:rsidRPr="00DA5871">
        <w:rPr>
          <w:rFonts w:cs="Arial"/>
          <w:rtl/>
        </w:rPr>
        <w:t xml:space="preserve"> </w:t>
      </w:r>
      <w:r w:rsidRPr="00DA5871">
        <w:rPr>
          <w:rFonts w:cs="Arial" w:hint="cs"/>
          <w:rtl/>
        </w:rPr>
        <w:t>למזרח</w:t>
      </w:r>
      <w:r w:rsidRPr="00DA5871">
        <w:rPr>
          <w:rFonts w:cs="Arial"/>
          <w:rtl/>
        </w:rPr>
        <w:t xml:space="preserve"> </w:t>
      </w:r>
      <w:r w:rsidRPr="00DA5871">
        <w:rPr>
          <w:rFonts w:cs="Arial" w:hint="cs"/>
          <w:rtl/>
        </w:rPr>
        <w:t>ופניו</w:t>
      </w:r>
      <w:r w:rsidRPr="00DA5871">
        <w:rPr>
          <w:rFonts w:cs="Arial"/>
          <w:rtl/>
        </w:rPr>
        <w:t xml:space="preserve"> </w:t>
      </w:r>
      <w:r w:rsidRPr="00DA5871">
        <w:rPr>
          <w:rFonts w:cs="Arial" w:hint="cs"/>
          <w:rtl/>
        </w:rPr>
        <w:t>למערב</w:t>
      </w:r>
      <w:r w:rsidRPr="00DA5871">
        <w:rPr>
          <w:rFonts w:cs="Arial"/>
          <w:rtl/>
        </w:rPr>
        <w:t xml:space="preserve"> </w:t>
      </w:r>
      <w:r w:rsidRPr="00DA5871">
        <w:rPr>
          <w:rFonts w:cs="Arial" w:hint="cs"/>
          <w:rtl/>
        </w:rPr>
        <w:t>ולא</w:t>
      </w:r>
      <w:r w:rsidRPr="00DA5871">
        <w:rPr>
          <w:rFonts w:cs="Arial"/>
          <w:rtl/>
        </w:rPr>
        <w:t xml:space="preserve"> </w:t>
      </w:r>
      <w:r w:rsidRPr="00DA5871">
        <w:rPr>
          <w:rFonts w:cs="Arial" w:hint="cs"/>
          <w:rtl/>
        </w:rPr>
        <w:t>אחוריו</w:t>
      </w:r>
      <w:r w:rsidRPr="00DA5871">
        <w:rPr>
          <w:rFonts w:cs="Arial"/>
          <w:rtl/>
        </w:rPr>
        <w:t xml:space="preserve"> </w:t>
      </w:r>
      <w:r w:rsidRPr="00DA5871">
        <w:rPr>
          <w:rFonts w:cs="Arial" w:hint="cs"/>
          <w:rtl/>
        </w:rPr>
        <w:t>למערב</w:t>
      </w:r>
      <w:r w:rsidRPr="00DA5871">
        <w:rPr>
          <w:rFonts w:cs="Arial"/>
          <w:rtl/>
        </w:rPr>
        <w:t xml:space="preserve"> </w:t>
      </w:r>
      <w:r w:rsidRPr="00DA5871">
        <w:rPr>
          <w:rFonts w:cs="Arial" w:hint="cs"/>
          <w:rtl/>
        </w:rPr>
        <w:t>ופניו</w:t>
      </w:r>
      <w:r w:rsidRPr="00DA5871">
        <w:rPr>
          <w:rFonts w:cs="Arial"/>
          <w:rtl/>
        </w:rPr>
        <w:t xml:space="preserve"> </w:t>
      </w:r>
      <w:r w:rsidRPr="00DA5871">
        <w:rPr>
          <w:rFonts w:cs="Arial" w:hint="cs"/>
          <w:rtl/>
        </w:rPr>
        <w:t>למזרח</w:t>
      </w:r>
      <w:r w:rsidRPr="00DA5871">
        <w:rPr>
          <w:rFonts w:cs="Arial"/>
          <w:rtl/>
        </w:rPr>
        <w:t xml:space="preserve"> </w:t>
      </w:r>
      <w:r w:rsidRPr="00DA5871">
        <w:rPr>
          <w:rFonts w:cs="Arial" w:hint="cs"/>
          <w:rtl/>
        </w:rPr>
        <w:t>מפני</w:t>
      </w:r>
      <w:r w:rsidRPr="00DA5871">
        <w:rPr>
          <w:rFonts w:cs="Arial"/>
          <w:rtl/>
        </w:rPr>
        <w:t xml:space="preserve"> </w:t>
      </w:r>
      <w:r w:rsidRPr="00DA5871">
        <w:rPr>
          <w:rFonts w:cs="Arial" w:hint="cs"/>
          <w:u w:val="single"/>
          <w:rtl/>
        </w:rPr>
        <w:t>שירושלים</w:t>
      </w:r>
      <w:r w:rsidRPr="00DA5871">
        <w:rPr>
          <w:rFonts w:cs="Arial"/>
          <w:u w:val="single"/>
          <w:rtl/>
        </w:rPr>
        <w:t xml:space="preserve"> </w:t>
      </w:r>
      <w:r w:rsidRPr="00DA5871">
        <w:rPr>
          <w:rFonts w:cs="Arial" w:hint="cs"/>
          <w:u w:val="single"/>
          <w:rtl/>
        </w:rPr>
        <w:t>בארץ</w:t>
      </w:r>
      <w:r w:rsidRPr="00DA5871">
        <w:rPr>
          <w:rFonts w:cs="Arial"/>
          <w:u w:val="single"/>
          <w:rtl/>
        </w:rPr>
        <w:t xml:space="preserve"> </w:t>
      </w:r>
      <w:r w:rsidRPr="00DA5871">
        <w:rPr>
          <w:rFonts w:cs="Arial" w:hint="cs"/>
          <w:u w:val="single"/>
          <w:rtl/>
        </w:rPr>
        <w:t>יהודה</w:t>
      </w:r>
      <w:r w:rsidRPr="00DA5871">
        <w:rPr>
          <w:rFonts w:cs="Arial"/>
          <w:u w:val="single"/>
          <w:rtl/>
        </w:rPr>
        <w:t xml:space="preserve"> </w:t>
      </w:r>
      <w:r w:rsidRPr="00DA5871">
        <w:rPr>
          <w:rFonts w:cs="Arial" w:hint="cs"/>
          <w:u w:val="single"/>
          <w:rtl/>
        </w:rPr>
        <w:t>היא</w:t>
      </w:r>
      <w:r w:rsidRPr="00DA5871">
        <w:rPr>
          <w:rFonts w:cs="Arial"/>
          <w:u w:val="single"/>
          <w:rtl/>
        </w:rPr>
        <w:t xml:space="preserve"> </w:t>
      </w:r>
      <w:r w:rsidRPr="00DA5871">
        <w:rPr>
          <w:rFonts w:cs="Arial" w:hint="cs"/>
          <w:u w:val="single"/>
          <w:rtl/>
        </w:rPr>
        <w:t>בצפונה</w:t>
      </w:r>
      <w:r w:rsidRPr="00DA5871">
        <w:rPr>
          <w:rFonts w:cs="Arial"/>
          <w:u w:val="single"/>
          <w:rtl/>
        </w:rPr>
        <w:t xml:space="preserve"> </w:t>
      </w:r>
      <w:r w:rsidRPr="00DA5871">
        <w:rPr>
          <w:rFonts w:cs="Arial" w:hint="cs"/>
          <w:u w:val="single"/>
          <w:rtl/>
        </w:rPr>
        <w:t>של</w:t>
      </w:r>
      <w:r w:rsidRPr="00DA5871">
        <w:rPr>
          <w:rFonts w:cs="Arial"/>
          <w:u w:val="single"/>
          <w:rtl/>
        </w:rPr>
        <w:t xml:space="preserve"> </w:t>
      </w:r>
      <w:r w:rsidRPr="00DA5871">
        <w:rPr>
          <w:rFonts w:cs="Arial" w:hint="cs"/>
          <w:u w:val="single"/>
          <w:rtl/>
        </w:rPr>
        <w:t>ארץ</w:t>
      </w:r>
      <w:r w:rsidRPr="00DA5871">
        <w:rPr>
          <w:rFonts w:cs="Arial"/>
          <w:u w:val="single"/>
          <w:rtl/>
        </w:rPr>
        <w:t xml:space="preserve"> </w:t>
      </w:r>
      <w:r w:rsidRPr="00DA5871">
        <w:rPr>
          <w:rFonts w:cs="Arial" w:hint="cs"/>
          <w:u w:val="single"/>
          <w:rtl/>
        </w:rPr>
        <w:t>יהודה</w:t>
      </w:r>
      <w:r w:rsidRPr="00DA5871">
        <w:rPr>
          <w:rFonts w:cs="Arial"/>
          <w:u w:val="single"/>
          <w:rtl/>
        </w:rPr>
        <w:t xml:space="preserve"> </w:t>
      </w:r>
      <w:r w:rsidRPr="00DA5871">
        <w:rPr>
          <w:rFonts w:cs="Arial" w:hint="cs"/>
          <w:u w:val="single"/>
          <w:rtl/>
        </w:rPr>
        <w:t>בגבול</w:t>
      </w:r>
      <w:r w:rsidRPr="00DA5871">
        <w:rPr>
          <w:rFonts w:cs="Arial"/>
          <w:u w:val="single"/>
          <w:rtl/>
        </w:rPr>
        <w:t xml:space="preserve"> </w:t>
      </w:r>
      <w:r w:rsidRPr="00DA5871">
        <w:rPr>
          <w:rFonts w:cs="Arial" w:hint="cs"/>
          <w:u w:val="single"/>
          <w:rtl/>
        </w:rPr>
        <w:t>שבין</w:t>
      </w:r>
      <w:r w:rsidRPr="00DA5871">
        <w:rPr>
          <w:rFonts w:cs="Arial"/>
          <w:u w:val="single"/>
          <w:rtl/>
        </w:rPr>
        <w:t xml:space="preserve"> </w:t>
      </w:r>
      <w:r w:rsidRPr="00DA5871">
        <w:rPr>
          <w:rFonts w:cs="Arial" w:hint="cs"/>
          <w:u w:val="single"/>
          <w:rtl/>
        </w:rPr>
        <w:t>יהודה</w:t>
      </w:r>
      <w:r w:rsidRPr="00DA5871">
        <w:rPr>
          <w:rFonts w:cs="Arial"/>
          <w:u w:val="single"/>
          <w:rtl/>
        </w:rPr>
        <w:t xml:space="preserve"> </w:t>
      </w:r>
      <w:r w:rsidRPr="00DA5871">
        <w:rPr>
          <w:rFonts w:cs="Arial" w:hint="cs"/>
          <w:u w:val="single"/>
          <w:rtl/>
        </w:rPr>
        <w:t>לבנימין</w:t>
      </w:r>
      <w:r w:rsidRPr="00DA5871">
        <w:rPr>
          <w:rFonts w:cs="Arial"/>
          <w:u w:val="single"/>
          <w:rtl/>
        </w:rPr>
        <w:t xml:space="preserve"> </w:t>
      </w:r>
      <w:r w:rsidRPr="00DA5871">
        <w:rPr>
          <w:rFonts w:cs="Arial" w:hint="cs"/>
          <w:u w:val="single"/>
          <w:rtl/>
        </w:rPr>
        <w:t>ויש</w:t>
      </w:r>
      <w:r w:rsidRPr="00DA5871">
        <w:rPr>
          <w:rFonts w:cs="Arial"/>
          <w:u w:val="single"/>
          <w:rtl/>
        </w:rPr>
        <w:t xml:space="preserve"> </w:t>
      </w:r>
      <w:r w:rsidRPr="00DA5871">
        <w:rPr>
          <w:rFonts w:cs="Arial" w:hint="cs"/>
          <w:u w:val="single"/>
          <w:rtl/>
        </w:rPr>
        <w:t>מארץ</w:t>
      </w:r>
      <w:r w:rsidRPr="00DA5871">
        <w:rPr>
          <w:rFonts w:cs="Arial"/>
          <w:u w:val="single"/>
          <w:rtl/>
        </w:rPr>
        <w:t xml:space="preserve"> </w:t>
      </w:r>
      <w:r w:rsidRPr="00DA5871">
        <w:rPr>
          <w:rFonts w:cs="Arial" w:hint="cs"/>
          <w:u w:val="single"/>
          <w:rtl/>
        </w:rPr>
        <w:t>יהודה</w:t>
      </w:r>
      <w:r w:rsidRPr="00DA5871">
        <w:rPr>
          <w:rFonts w:cs="Arial"/>
          <w:u w:val="single"/>
          <w:rtl/>
        </w:rPr>
        <w:t xml:space="preserve"> </w:t>
      </w:r>
      <w:r w:rsidRPr="00DA5871">
        <w:rPr>
          <w:rFonts w:cs="Arial" w:hint="cs"/>
          <w:u w:val="single"/>
          <w:rtl/>
        </w:rPr>
        <w:t>הימנה</w:t>
      </w:r>
      <w:r w:rsidRPr="00DA5871">
        <w:rPr>
          <w:rFonts w:cs="Arial"/>
          <w:u w:val="single"/>
          <w:rtl/>
        </w:rPr>
        <w:t xml:space="preserve"> [</w:t>
      </w:r>
      <w:r w:rsidRPr="00DA5871">
        <w:rPr>
          <w:rFonts w:cs="Arial" w:hint="cs"/>
          <w:u w:val="single"/>
          <w:rtl/>
        </w:rPr>
        <w:t>למזרח</w:t>
      </w:r>
      <w:r w:rsidRPr="00DA5871">
        <w:rPr>
          <w:rFonts w:cs="Arial"/>
          <w:u w:val="single"/>
          <w:rtl/>
        </w:rPr>
        <w:t xml:space="preserve">] </w:t>
      </w:r>
      <w:r w:rsidRPr="00DA5871">
        <w:rPr>
          <w:rFonts w:cs="Arial" w:hint="cs"/>
          <w:u w:val="single"/>
          <w:rtl/>
        </w:rPr>
        <w:t>עד</w:t>
      </w:r>
      <w:r w:rsidRPr="00DA5871">
        <w:rPr>
          <w:rFonts w:cs="Arial"/>
          <w:u w:val="single"/>
          <w:rtl/>
        </w:rPr>
        <w:t xml:space="preserve"> </w:t>
      </w:r>
      <w:r w:rsidRPr="00DA5871">
        <w:rPr>
          <w:rFonts w:cs="Arial" w:hint="cs"/>
          <w:u w:val="single"/>
          <w:rtl/>
        </w:rPr>
        <w:t>סוף</w:t>
      </w:r>
      <w:r w:rsidRPr="00DA5871">
        <w:rPr>
          <w:rFonts w:cs="Arial"/>
          <w:u w:val="single"/>
          <w:rtl/>
        </w:rPr>
        <w:t xml:space="preserve"> </w:t>
      </w:r>
      <w:r w:rsidRPr="00DA5871">
        <w:rPr>
          <w:rFonts w:cs="Arial" w:hint="cs"/>
          <w:u w:val="single"/>
          <w:rtl/>
        </w:rPr>
        <w:t>ארץ</w:t>
      </w:r>
      <w:r w:rsidRPr="00DA5871">
        <w:rPr>
          <w:rFonts w:cs="Arial"/>
          <w:u w:val="single"/>
          <w:rtl/>
        </w:rPr>
        <w:t xml:space="preserve"> </w:t>
      </w:r>
      <w:r w:rsidRPr="00DA5871">
        <w:rPr>
          <w:rFonts w:cs="Arial" w:hint="cs"/>
          <w:u w:val="single"/>
          <w:rtl/>
        </w:rPr>
        <w:t>ישראל</w:t>
      </w:r>
      <w:r w:rsidRPr="00DA5871">
        <w:rPr>
          <w:rFonts w:cs="Arial"/>
          <w:u w:val="single"/>
          <w:rtl/>
        </w:rPr>
        <w:t xml:space="preserve"> </w:t>
      </w:r>
      <w:r w:rsidRPr="00DA5871">
        <w:rPr>
          <w:rFonts w:cs="Arial" w:hint="cs"/>
          <w:u w:val="single"/>
          <w:rtl/>
        </w:rPr>
        <w:t>והימנה</w:t>
      </w:r>
      <w:r w:rsidRPr="00DA5871">
        <w:rPr>
          <w:rFonts w:cs="Arial"/>
          <w:u w:val="single"/>
          <w:rtl/>
        </w:rPr>
        <w:t xml:space="preserve"> </w:t>
      </w:r>
      <w:r w:rsidRPr="00DA5871">
        <w:rPr>
          <w:rFonts w:cs="Arial" w:hint="cs"/>
          <w:u w:val="single"/>
          <w:rtl/>
        </w:rPr>
        <w:t>למערב</w:t>
      </w:r>
      <w:r w:rsidRPr="00DA5871">
        <w:rPr>
          <w:rFonts w:cs="Arial"/>
          <w:u w:val="single"/>
          <w:rtl/>
        </w:rPr>
        <w:t xml:space="preserve"> </w:t>
      </w:r>
      <w:r w:rsidRPr="00DA5871">
        <w:rPr>
          <w:rFonts w:cs="Arial" w:hint="cs"/>
          <w:u w:val="single"/>
          <w:rtl/>
        </w:rPr>
        <w:t>עד</w:t>
      </w:r>
      <w:r w:rsidRPr="00DA5871">
        <w:rPr>
          <w:rFonts w:cs="Arial"/>
          <w:u w:val="single"/>
          <w:rtl/>
        </w:rPr>
        <w:t xml:space="preserve"> </w:t>
      </w:r>
      <w:r w:rsidRPr="00DA5871">
        <w:rPr>
          <w:rFonts w:cs="Arial" w:hint="cs"/>
          <w:u w:val="single"/>
          <w:rtl/>
        </w:rPr>
        <w:t>סוף</w:t>
      </w:r>
      <w:r w:rsidRPr="00DA5871">
        <w:rPr>
          <w:rFonts w:cs="Arial"/>
          <w:u w:val="single"/>
          <w:rtl/>
        </w:rPr>
        <w:t xml:space="preserve"> </w:t>
      </w:r>
      <w:r w:rsidRPr="00DA5871">
        <w:rPr>
          <w:rFonts w:cs="Arial" w:hint="cs"/>
          <w:u w:val="single"/>
          <w:rtl/>
        </w:rPr>
        <w:t>ארץ</w:t>
      </w:r>
      <w:r w:rsidRPr="00DA5871">
        <w:rPr>
          <w:rFonts w:cs="Arial"/>
          <w:u w:val="single"/>
          <w:rtl/>
        </w:rPr>
        <w:t xml:space="preserve"> </w:t>
      </w:r>
      <w:r w:rsidRPr="00DA5871">
        <w:rPr>
          <w:rFonts w:cs="Arial" w:hint="cs"/>
          <w:u w:val="single"/>
          <w:rtl/>
        </w:rPr>
        <w:t>ישראל</w:t>
      </w:r>
      <w:r w:rsidRPr="00DA5871">
        <w:rPr>
          <w:rFonts w:cs="Arial"/>
          <w:u w:val="single"/>
          <w:rtl/>
        </w:rPr>
        <w:t xml:space="preserve"> </w:t>
      </w:r>
      <w:r w:rsidRPr="00DA5871">
        <w:rPr>
          <w:rFonts w:cs="Arial" w:hint="cs"/>
          <w:u w:val="single"/>
          <w:rtl/>
        </w:rPr>
        <w:t>שארץ</w:t>
      </w:r>
      <w:r w:rsidRPr="00DA5871">
        <w:rPr>
          <w:rFonts w:cs="Arial"/>
          <w:u w:val="single"/>
          <w:rtl/>
        </w:rPr>
        <w:t xml:space="preserve"> </w:t>
      </w:r>
      <w:r w:rsidRPr="00DA5871">
        <w:rPr>
          <w:rFonts w:cs="Arial" w:hint="cs"/>
          <w:u w:val="single"/>
          <w:rtl/>
        </w:rPr>
        <w:t>יהודה</w:t>
      </w:r>
      <w:r w:rsidRPr="00DA5871">
        <w:rPr>
          <w:rFonts w:cs="Arial"/>
          <w:u w:val="single"/>
          <w:rtl/>
        </w:rPr>
        <w:t xml:space="preserve"> </w:t>
      </w:r>
      <w:r w:rsidRPr="00DA5871">
        <w:rPr>
          <w:rFonts w:cs="Arial" w:hint="cs"/>
          <w:u w:val="single"/>
          <w:rtl/>
        </w:rPr>
        <w:t>על</w:t>
      </w:r>
      <w:r w:rsidRPr="00DA5871">
        <w:rPr>
          <w:rFonts w:cs="Arial"/>
          <w:u w:val="single"/>
          <w:rtl/>
        </w:rPr>
        <w:t xml:space="preserve"> </w:t>
      </w:r>
      <w:r w:rsidRPr="00DA5871">
        <w:rPr>
          <w:rFonts w:cs="Arial" w:hint="cs"/>
          <w:u w:val="single"/>
          <w:rtl/>
        </w:rPr>
        <w:t>פני</w:t>
      </w:r>
      <w:r w:rsidRPr="00DA5871">
        <w:rPr>
          <w:rFonts w:cs="Arial"/>
          <w:u w:val="single"/>
          <w:rtl/>
        </w:rPr>
        <w:t xml:space="preserve"> </w:t>
      </w:r>
      <w:r w:rsidRPr="00DA5871">
        <w:rPr>
          <w:rFonts w:cs="Arial" w:hint="cs"/>
          <w:u w:val="single"/>
          <w:rtl/>
        </w:rPr>
        <w:t>כל</w:t>
      </w:r>
      <w:r w:rsidRPr="00DA5871">
        <w:rPr>
          <w:rFonts w:cs="Arial"/>
          <w:u w:val="single"/>
          <w:rtl/>
        </w:rPr>
        <w:t xml:space="preserve"> </w:t>
      </w:r>
      <w:r w:rsidRPr="00DA5871">
        <w:rPr>
          <w:rFonts w:cs="Arial" w:hint="cs"/>
          <w:u w:val="single"/>
          <w:rtl/>
        </w:rPr>
        <w:t>אורך</w:t>
      </w:r>
      <w:r w:rsidRPr="00DA5871">
        <w:rPr>
          <w:rFonts w:cs="Arial"/>
          <w:u w:val="single"/>
          <w:rtl/>
        </w:rPr>
        <w:t xml:space="preserve"> </w:t>
      </w:r>
      <w:r w:rsidRPr="00DA5871">
        <w:rPr>
          <w:rFonts w:cs="Arial" w:hint="cs"/>
          <w:u w:val="single"/>
          <w:rtl/>
        </w:rPr>
        <w:t>ארץ</w:t>
      </w:r>
      <w:r w:rsidRPr="00DA5871">
        <w:rPr>
          <w:rFonts w:cs="Arial"/>
          <w:u w:val="single"/>
          <w:rtl/>
        </w:rPr>
        <w:t xml:space="preserve"> </w:t>
      </w:r>
      <w:r w:rsidRPr="00DA5871">
        <w:rPr>
          <w:rFonts w:cs="Arial" w:hint="cs"/>
          <w:u w:val="single"/>
          <w:rtl/>
        </w:rPr>
        <w:t>ישראל</w:t>
      </w:r>
      <w:r w:rsidRPr="00DA5871">
        <w:rPr>
          <w:rFonts w:cs="Arial"/>
          <w:u w:val="single"/>
          <w:rtl/>
        </w:rPr>
        <w:t xml:space="preserve"> </w:t>
      </w:r>
      <w:r w:rsidRPr="00DA5871">
        <w:rPr>
          <w:rFonts w:cs="Arial" w:hint="cs"/>
          <w:u w:val="single"/>
          <w:rtl/>
        </w:rPr>
        <w:t>היא</w:t>
      </w:r>
      <w:r w:rsidRPr="00DA5871">
        <w:rPr>
          <w:rFonts w:cs="Arial"/>
          <w:u w:val="single"/>
          <w:rtl/>
        </w:rPr>
        <w:t xml:space="preserve"> </w:t>
      </w:r>
      <w:r w:rsidRPr="00DA5871">
        <w:rPr>
          <w:rFonts w:cs="Arial" w:hint="cs"/>
          <w:u w:val="single"/>
          <w:rtl/>
        </w:rPr>
        <w:t>מן</w:t>
      </w:r>
      <w:r w:rsidRPr="00DA5871">
        <w:rPr>
          <w:rFonts w:cs="Arial"/>
          <w:u w:val="single"/>
          <w:rtl/>
        </w:rPr>
        <w:t xml:space="preserve"> </w:t>
      </w:r>
      <w:r w:rsidRPr="00DA5871">
        <w:rPr>
          <w:rFonts w:cs="Arial" w:hint="cs"/>
          <w:u w:val="single"/>
          <w:rtl/>
        </w:rPr>
        <w:t>המזרח</w:t>
      </w:r>
      <w:r w:rsidRPr="00DA5871">
        <w:rPr>
          <w:rFonts w:cs="Arial"/>
          <w:u w:val="single"/>
          <w:rtl/>
        </w:rPr>
        <w:t xml:space="preserve"> </w:t>
      </w:r>
      <w:r w:rsidRPr="00DA5871">
        <w:rPr>
          <w:rFonts w:cs="Arial" w:hint="cs"/>
          <w:u w:val="single"/>
          <w:rtl/>
        </w:rPr>
        <w:t>למערב</w:t>
      </w:r>
      <w:r w:rsidRPr="00DA5871">
        <w:rPr>
          <w:rFonts w:cs="Arial"/>
          <w:u w:val="single"/>
          <w:rtl/>
        </w:rPr>
        <w:t xml:space="preserve"> </w:t>
      </w:r>
      <w:r w:rsidRPr="00DA5871">
        <w:rPr>
          <w:rFonts w:cs="Arial" w:hint="cs"/>
          <w:u w:val="single"/>
          <w:rtl/>
        </w:rPr>
        <w:t>כרצועה</w:t>
      </w:r>
      <w:r w:rsidRPr="00DA5871">
        <w:rPr>
          <w:rFonts w:cs="Arial"/>
          <w:u w:val="single"/>
          <w:rtl/>
        </w:rPr>
        <w:t xml:space="preserve"> </w:t>
      </w:r>
      <w:r w:rsidRPr="00DA5871">
        <w:rPr>
          <w:rFonts w:cs="Arial" w:hint="cs"/>
          <w:u w:val="single"/>
          <w:rtl/>
        </w:rPr>
        <w:t>ארוכה</w:t>
      </w:r>
      <w:r w:rsidRPr="00DA5871">
        <w:rPr>
          <w:rFonts w:cs="Arial"/>
          <w:u w:val="single"/>
          <w:rtl/>
        </w:rPr>
        <w:t xml:space="preserve"> </w:t>
      </w:r>
      <w:r w:rsidRPr="00DA5871">
        <w:rPr>
          <w:rFonts w:cs="Arial" w:hint="cs"/>
          <w:u w:val="single"/>
          <w:rtl/>
        </w:rPr>
        <w:t>וקצרה</w:t>
      </w:r>
      <w:r w:rsidRPr="00DA5871">
        <w:rPr>
          <w:rFonts w:cs="Arial"/>
          <w:rtl/>
        </w:rPr>
        <w:t xml:space="preserve"> </w:t>
      </w:r>
      <w:r w:rsidRPr="00DA5871">
        <w:rPr>
          <w:rFonts w:cs="Arial" w:hint="cs"/>
          <w:rtl/>
        </w:rPr>
        <w:t>ואם</w:t>
      </w:r>
      <w:r w:rsidRPr="00DA5871">
        <w:rPr>
          <w:rFonts w:cs="Arial"/>
          <w:rtl/>
        </w:rPr>
        <w:t xml:space="preserve"> </w:t>
      </w:r>
      <w:r w:rsidRPr="00DA5871">
        <w:rPr>
          <w:rFonts w:cs="Arial" w:hint="cs"/>
          <w:rtl/>
        </w:rPr>
        <w:t>יפנה</w:t>
      </w:r>
      <w:r w:rsidRPr="00DA5871">
        <w:rPr>
          <w:rFonts w:cs="Arial"/>
          <w:rtl/>
        </w:rPr>
        <w:t xml:space="preserve"> </w:t>
      </w:r>
      <w:r w:rsidRPr="00DA5871">
        <w:rPr>
          <w:rFonts w:cs="Arial" w:hint="cs"/>
          <w:rtl/>
        </w:rPr>
        <w:t>מזרח</w:t>
      </w:r>
      <w:r w:rsidRPr="00DA5871">
        <w:rPr>
          <w:rFonts w:cs="Arial"/>
          <w:rtl/>
        </w:rPr>
        <w:t xml:space="preserve"> </w:t>
      </w:r>
      <w:r w:rsidRPr="00DA5871">
        <w:rPr>
          <w:rFonts w:cs="Arial" w:hint="cs"/>
          <w:rtl/>
        </w:rPr>
        <w:t>ומערב</w:t>
      </w:r>
      <w:r w:rsidRPr="00DA5871">
        <w:rPr>
          <w:rFonts w:cs="Arial"/>
          <w:rtl/>
        </w:rPr>
        <w:t xml:space="preserve"> </w:t>
      </w:r>
      <w:r w:rsidRPr="00DA5871">
        <w:rPr>
          <w:rFonts w:cs="Arial" w:hint="cs"/>
          <w:rtl/>
        </w:rPr>
        <w:t>יהיה</w:t>
      </w:r>
      <w:r w:rsidRPr="00DA5871">
        <w:rPr>
          <w:rFonts w:cs="Arial"/>
          <w:rtl/>
        </w:rPr>
        <w:t xml:space="preserve"> </w:t>
      </w:r>
      <w:r w:rsidRPr="00DA5871">
        <w:rPr>
          <w:rFonts w:cs="Arial" w:hint="cs"/>
          <w:rtl/>
        </w:rPr>
        <w:t>פרועו</w:t>
      </w:r>
      <w:r w:rsidRPr="00DA5871">
        <w:rPr>
          <w:rFonts w:cs="Arial"/>
          <w:rtl/>
        </w:rPr>
        <w:t xml:space="preserve"> </w:t>
      </w:r>
      <w:r w:rsidRPr="00DA5871">
        <w:rPr>
          <w:rFonts w:cs="Arial" w:hint="cs"/>
          <w:rtl/>
        </w:rPr>
        <w:t>לצד</w:t>
      </w:r>
      <w:r w:rsidRPr="00DA5871">
        <w:rPr>
          <w:rFonts w:cs="Arial"/>
          <w:rtl/>
        </w:rPr>
        <w:t xml:space="preserve"> </w:t>
      </w:r>
      <w:r w:rsidRPr="00DA5871">
        <w:rPr>
          <w:rFonts w:cs="Arial" w:hint="cs"/>
          <w:rtl/>
        </w:rPr>
        <w:t>ירושלים</w:t>
      </w:r>
      <w:r w:rsidRPr="00DA5871">
        <w:rPr>
          <w:rFonts w:cs="Arial"/>
          <w:rtl/>
        </w:rPr>
        <w:t xml:space="preserve"> </w:t>
      </w:r>
      <w:r w:rsidRPr="00DA5871">
        <w:rPr>
          <w:rFonts w:cs="Arial" w:hint="cs"/>
          <w:rtl/>
        </w:rPr>
        <w:t>או</w:t>
      </w:r>
      <w:r w:rsidRPr="00DA5871">
        <w:rPr>
          <w:rFonts w:cs="Arial"/>
          <w:rtl/>
        </w:rPr>
        <w:t xml:space="preserve"> </w:t>
      </w:r>
      <w:r w:rsidRPr="00DA5871">
        <w:rPr>
          <w:rFonts w:cs="Arial" w:hint="cs"/>
          <w:rtl/>
        </w:rPr>
        <w:t>פרועו</w:t>
      </w:r>
      <w:r w:rsidRPr="00DA5871">
        <w:rPr>
          <w:rFonts w:cs="Arial"/>
          <w:rtl/>
        </w:rPr>
        <w:t xml:space="preserve"> </w:t>
      </w:r>
      <w:r w:rsidRPr="00DA5871">
        <w:rPr>
          <w:rFonts w:cs="Arial" w:hint="cs"/>
          <w:rtl/>
        </w:rPr>
        <w:t>שלפניו</w:t>
      </w:r>
      <w:r w:rsidRPr="00DA5871">
        <w:rPr>
          <w:rFonts w:cs="Arial"/>
          <w:rtl/>
        </w:rPr>
        <w:t xml:space="preserve"> </w:t>
      </w:r>
      <w:r w:rsidRPr="00DA5871">
        <w:rPr>
          <w:rFonts w:cs="Arial" w:hint="cs"/>
          <w:rtl/>
        </w:rPr>
        <w:t>או</w:t>
      </w:r>
      <w:r w:rsidRPr="00DA5871">
        <w:rPr>
          <w:rFonts w:cs="Arial"/>
          <w:rtl/>
        </w:rPr>
        <w:t xml:space="preserve"> </w:t>
      </w:r>
      <w:r w:rsidRPr="00DA5871">
        <w:rPr>
          <w:rFonts w:cs="Arial" w:hint="cs"/>
          <w:rtl/>
        </w:rPr>
        <w:t>פרועו</w:t>
      </w:r>
      <w:r w:rsidRPr="00DA5871">
        <w:rPr>
          <w:rFonts w:cs="Arial"/>
          <w:rtl/>
        </w:rPr>
        <w:t xml:space="preserve"> </w:t>
      </w:r>
      <w:r w:rsidRPr="00DA5871">
        <w:rPr>
          <w:rFonts w:cs="Arial" w:hint="cs"/>
          <w:rtl/>
        </w:rPr>
        <w:t>שלאחריו</w:t>
      </w:r>
      <w:r w:rsidRPr="00DA5871">
        <w:rPr>
          <w:rFonts w:cs="Arial"/>
          <w:rtl/>
        </w:rPr>
        <w:t xml:space="preserve"> </w:t>
      </w:r>
      <w:r w:rsidRPr="00DA5871">
        <w:rPr>
          <w:rFonts w:cs="Arial" w:hint="cs"/>
          <w:rtl/>
        </w:rPr>
        <w:t>אבל</w:t>
      </w:r>
      <w:r w:rsidRPr="00DA5871">
        <w:rPr>
          <w:rFonts w:cs="Arial"/>
          <w:rtl/>
        </w:rPr>
        <w:t xml:space="preserve"> </w:t>
      </w:r>
      <w:r w:rsidRPr="00DA5871">
        <w:rPr>
          <w:rFonts w:cs="Arial" w:hint="cs"/>
          <w:rtl/>
        </w:rPr>
        <w:t>צפון</w:t>
      </w:r>
      <w:r w:rsidRPr="00DA5871">
        <w:rPr>
          <w:rFonts w:cs="Arial"/>
          <w:rtl/>
        </w:rPr>
        <w:t xml:space="preserve"> </w:t>
      </w:r>
      <w:r w:rsidRPr="00DA5871">
        <w:rPr>
          <w:rFonts w:cs="Arial" w:hint="cs"/>
          <w:rtl/>
        </w:rPr>
        <w:t>ודרום</w:t>
      </w:r>
      <w:r w:rsidRPr="00DA5871">
        <w:rPr>
          <w:rFonts w:cs="Arial"/>
          <w:rtl/>
        </w:rPr>
        <w:t xml:space="preserve"> </w:t>
      </w:r>
      <w:r w:rsidRPr="00DA5871">
        <w:rPr>
          <w:rFonts w:cs="Arial" w:hint="cs"/>
          <w:rtl/>
        </w:rPr>
        <w:t>יפנה</w:t>
      </w:r>
      <w:r w:rsidRPr="00DA5871">
        <w:rPr>
          <w:rFonts w:cs="Arial"/>
          <w:rtl/>
        </w:rPr>
        <w:t xml:space="preserve"> </w:t>
      </w:r>
      <w:r w:rsidRPr="00DA5871">
        <w:rPr>
          <w:rFonts w:cs="Arial" w:hint="cs"/>
          <w:rtl/>
        </w:rPr>
        <w:t>ובלבד</w:t>
      </w:r>
      <w:r w:rsidRPr="00DA5871">
        <w:rPr>
          <w:rFonts w:cs="Arial"/>
          <w:rtl/>
        </w:rPr>
        <w:t xml:space="preserve"> </w:t>
      </w:r>
      <w:r w:rsidRPr="00DA5871">
        <w:rPr>
          <w:rFonts w:cs="Arial" w:hint="cs"/>
          <w:rtl/>
        </w:rPr>
        <w:t>שלא</w:t>
      </w:r>
      <w:r w:rsidRPr="00DA5871">
        <w:rPr>
          <w:rFonts w:cs="Arial"/>
          <w:rtl/>
        </w:rPr>
        <w:t xml:space="preserve"> </w:t>
      </w:r>
      <w:r w:rsidRPr="00DA5871">
        <w:rPr>
          <w:rFonts w:cs="Arial" w:hint="cs"/>
          <w:rtl/>
        </w:rPr>
        <w:t>יפנה</w:t>
      </w:r>
      <w:r w:rsidRPr="00DA5871">
        <w:rPr>
          <w:rFonts w:cs="Arial"/>
          <w:rtl/>
        </w:rPr>
        <w:t xml:space="preserve"> </w:t>
      </w:r>
      <w:r w:rsidRPr="00DA5871">
        <w:rPr>
          <w:rFonts w:cs="Arial" w:hint="cs"/>
          <w:rtl/>
        </w:rPr>
        <w:t>כנגד</w:t>
      </w:r>
      <w:r w:rsidRPr="00DA5871">
        <w:rPr>
          <w:rFonts w:cs="Arial"/>
          <w:rtl/>
        </w:rPr>
        <w:t xml:space="preserve"> </w:t>
      </w:r>
      <w:r w:rsidRPr="00DA5871">
        <w:rPr>
          <w:rFonts w:cs="Arial" w:hint="cs"/>
          <w:rtl/>
        </w:rPr>
        <w:t>ירושלים</w:t>
      </w:r>
      <w:r w:rsidRPr="00DA5871">
        <w:rPr>
          <w:rFonts w:cs="Arial"/>
          <w:rtl/>
        </w:rPr>
        <w:t xml:space="preserve"> </w:t>
      </w:r>
      <w:r w:rsidRPr="00DA5871">
        <w:rPr>
          <w:rFonts w:cs="Arial" w:hint="cs"/>
          <w:rtl/>
        </w:rPr>
        <w:t>ממש</w:t>
      </w:r>
      <w:r w:rsidRPr="00DA5871">
        <w:rPr>
          <w:rFonts w:cs="Arial"/>
          <w:rtl/>
        </w:rPr>
        <w:t xml:space="preserve"> </w:t>
      </w:r>
      <w:r w:rsidRPr="00DA5871">
        <w:rPr>
          <w:rFonts w:cs="Arial" w:hint="cs"/>
          <w:rtl/>
        </w:rPr>
        <w:t>בדרומה</w:t>
      </w:r>
      <w:r w:rsidRPr="00DA5871">
        <w:rPr>
          <w:rFonts w:cs="Arial"/>
          <w:rtl/>
        </w:rPr>
        <w:t xml:space="preserve"> </w:t>
      </w:r>
      <w:r w:rsidRPr="00DA5871">
        <w:rPr>
          <w:rFonts w:cs="Arial" w:hint="cs"/>
          <w:rtl/>
        </w:rPr>
        <w:t>של</w:t>
      </w:r>
      <w:r w:rsidRPr="00DA5871">
        <w:rPr>
          <w:rFonts w:cs="Arial"/>
          <w:rtl/>
        </w:rPr>
        <w:t xml:space="preserve"> </w:t>
      </w:r>
      <w:r w:rsidRPr="00DA5871">
        <w:rPr>
          <w:rFonts w:cs="Arial" w:hint="cs"/>
          <w:rtl/>
        </w:rPr>
        <w:t>ארץ</w:t>
      </w:r>
      <w:r w:rsidRPr="00DA5871">
        <w:rPr>
          <w:rFonts w:cs="Arial"/>
          <w:rtl/>
        </w:rPr>
        <w:t xml:space="preserve"> </w:t>
      </w:r>
      <w:r w:rsidRPr="00DA5871">
        <w:rPr>
          <w:rFonts w:cs="Arial" w:hint="cs"/>
          <w:rtl/>
        </w:rPr>
        <w:t>יהודה</w:t>
      </w:r>
      <w:r w:rsidRPr="00DA5871">
        <w:rPr>
          <w:rFonts w:cs="Arial"/>
        </w:rPr>
        <w:t xml:space="preserve">                   </w:t>
      </w:r>
    </w:p>
    <w:p w14:paraId="10207659" w14:textId="77777777" w:rsidR="009C1EDA" w:rsidRPr="00DA5871" w:rsidRDefault="009C1EDA" w:rsidP="009C1EDA">
      <w:r>
        <w:rPr>
          <w:rFonts w:ascii="Calibri" w:hAnsi="Calibri"/>
          <w:color w:val="000000"/>
          <w:shd w:val="clear" w:color="auto" w:fill="FFFFFF"/>
        </w:rPr>
        <w:t xml:space="preserve">Focusing in on the description of where </w:t>
      </w:r>
      <w:proofErr w:type="spellStart"/>
      <w:r>
        <w:rPr>
          <w:rFonts w:ascii="Calibri" w:hAnsi="Calibri"/>
          <w:color w:val="000000"/>
          <w:shd w:val="clear" w:color="auto" w:fill="FFFFFF"/>
        </w:rPr>
        <w:t>Yerushalayim</w:t>
      </w:r>
      <w:proofErr w:type="spellEnd"/>
      <w:r>
        <w:rPr>
          <w:rFonts w:ascii="Calibri" w:hAnsi="Calibri"/>
          <w:color w:val="000000"/>
          <w:shd w:val="clear" w:color="auto" w:fill="FFFFFF"/>
        </w:rPr>
        <w:t xml:space="preserve"> is located, it says “</w:t>
      </w:r>
      <w:r w:rsidRPr="00DA5871">
        <w:rPr>
          <w:rFonts w:ascii="Calibri" w:hAnsi="Calibri"/>
          <w:color w:val="000000"/>
          <w:shd w:val="clear" w:color="auto" w:fill="FFFFFF"/>
        </w:rPr>
        <w:t xml:space="preserve">Because </w:t>
      </w:r>
      <w:proofErr w:type="spellStart"/>
      <w:r w:rsidRPr="00DA5871">
        <w:rPr>
          <w:rFonts w:ascii="Calibri" w:hAnsi="Calibri"/>
          <w:color w:val="000000"/>
          <w:shd w:val="clear" w:color="auto" w:fill="FFFFFF"/>
        </w:rPr>
        <w:t>Yerushalyim</w:t>
      </w:r>
      <w:proofErr w:type="spellEnd"/>
      <w:r w:rsidRPr="00DA5871">
        <w:rPr>
          <w:rFonts w:ascii="Calibri" w:hAnsi="Calibri"/>
          <w:color w:val="000000"/>
          <w:shd w:val="clear" w:color="auto" w:fill="FFFFFF"/>
        </w:rPr>
        <w:t xml:space="preserve"> is in Eretz Yehuda in the north of Eretz Yehuda, on the border between Yehuda and Binyamin, and there is a part of </w:t>
      </w:r>
      <w:proofErr w:type="spellStart"/>
      <w:r w:rsidRPr="00DA5871">
        <w:rPr>
          <w:rFonts w:ascii="Calibri" w:hAnsi="Calibri"/>
          <w:color w:val="000000"/>
          <w:shd w:val="clear" w:color="auto" w:fill="FFFFFF"/>
        </w:rPr>
        <w:t>Yehudah</w:t>
      </w:r>
      <w:proofErr w:type="spellEnd"/>
      <w:r w:rsidRPr="00DA5871">
        <w:rPr>
          <w:rFonts w:ascii="Calibri" w:hAnsi="Calibri"/>
          <w:color w:val="000000"/>
          <w:shd w:val="clear" w:color="auto" w:fill="FFFFFF"/>
        </w:rPr>
        <w:t xml:space="preserve"> which extends to the east until the edge of Eretz Yisroel, and extends westward until the edge of Eretz Yisroel, because Eretz Yehuda extends the entire length of Eretz Yisroel from east to west </w:t>
      </w:r>
      <w:r>
        <w:rPr>
          <w:rFonts w:ascii="Calibri" w:hAnsi="Calibri"/>
          <w:color w:val="000000"/>
          <w:shd w:val="clear" w:color="auto" w:fill="FFFFFF"/>
        </w:rPr>
        <w:t>as a long and short strap.”</w:t>
      </w:r>
    </w:p>
    <w:p w14:paraId="3812EC51" w14:textId="77777777" w:rsidR="009C1EDA" w:rsidRDefault="009C1EDA" w:rsidP="009C1EDA">
      <w:proofErr w:type="spellStart"/>
      <w:r>
        <w:t>Maharsha</w:t>
      </w:r>
      <w:proofErr w:type="spellEnd"/>
      <w:r>
        <w:t xml:space="preserve"> –</w:t>
      </w:r>
      <w:r w:rsidRPr="00E0623A">
        <w:t xml:space="preserve"> "</w:t>
      </w:r>
      <w:r w:rsidRPr="00E0623A">
        <w:rPr>
          <w:rFonts w:cs="Arial"/>
          <w:rtl/>
        </w:rPr>
        <w:t>הציור כזה</w:t>
      </w:r>
      <w:r w:rsidRPr="00E0623A">
        <w:t xml:space="preserve">" </w:t>
      </w:r>
      <w:r>
        <w:t xml:space="preserve">- </w:t>
      </w:r>
      <w:proofErr w:type="spellStart"/>
      <w:r>
        <w:t>Maharsha</w:t>
      </w:r>
      <w:proofErr w:type="spellEnd"/>
      <w:r>
        <w:t xml:space="preserve"> draws a map to illustrate the words of </w:t>
      </w:r>
      <w:proofErr w:type="spellStart"/>
      <w:r>
        <w:t>Rashi</w:t>
      </w:r>
      <w:proofErr w:type="spellEnd"/>
    </w:p>
    <w:p w14:paraId="4900B72B" w14:textId="6307A0A0" w:rsidR="009C1EDA" w:rsidRDefault="009C1EDA" w:rsidP="009C1EDA">
      <w:r>
        <w:t xml:space="preserve">Vilna Shas - </w:t>
      </w:r>
    </w:p>
    <w:p w14:paraId="3B7FBAFF" w14:textId="5A58C644" w:rsidR="009C1EDA" w:rsidRDefault="002B2BEE" w:rsidP="009C1EDA">
      <w:r>
        <w:rPr>
          <w:noProof/>
        </w:rPr>
        <w:drawing>
          <wp:inline distT="0" distB="0" distL="0" distR="0" wp14:anchorId="1ABAF2C6" wp14:editId="19F4D85C">
            <wp:extent cx="3684099" cy="248991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721571" cy="2515240"/>
                    </a:xfrm>
                    <a:prstGeom prst="rect">
                      <a:avLst/>
                    </a:prstGeom>
                  </pic:spPr>
                </pic:pic>
              </a:graphicData>
            </a:graphic>
          </wp:inline>
        </w:drawing>
      </w:r>
    </w:p>
    <w:p w14:paraId="2E35A254" w14:textId="77777777" w:rsidR="009C1EDA" w:rsidRDefault="009C1EDA" w:rsidP="009C1EDA">
      <w:r>
        <w:t xml:space="preserve">The first thing to consider is does the </w:t>
      </w:r>
      <w:proofErr w:type="spellStart"/>
      <w:r>
        <w:t>Maharsha</w:t>
      </w:r>
      <w:proofErr w:type="spellEnd"/>
      <w:r>
        <w:t xml:space="preserve"> mean that there was a </w:t>
      </w:r>
      <w:r w:rsidRPr="00E0623A">
        <w:rPr>
          <w:rFonts w:cs="Arial"/>
          <w:rtl/>
        </w:rPr>
        <w:t>ציור</w:t>
      </w:r>
      <w:r>
        <w:t xml:space="preserve"> in </w:t>
      </w:r>
      <w:proofErr w:type="spellStart"/>
      <w:r>
        <w:t>Rashi</w:t>
      </w:r>
      <w:proofErr w:type="spellEnd"/>
      <w:r>
        <w:t>?</w:t>
      </w:r>
    </w:p>
    <w:p w14:paraId="5AA13440" w14:textId="77777777" w:rsidR="009C1EDA" w:rsidRDefault="009C1EDA" w:rsidP="009C1EDA">
      <w:r>
        <w:t>It does not say “</w:t>
      </w:r>
      <w:r w:rsidRPr="00E0623A">
        <w:rPr>
          <w:rFonts w:cs="Arial"/>
          <w:rtl/>
        </w:rPr>
        <w:t>כזה</w:t>
      </w:r>
      <w:r>
        <w:t xml:space="preserve">” in </w:t>
      </w:r>
      <w:proofErr w:type="spellStart"/>
      <w:r>
        <w:t>Rashi</w:t>
      </w:r>
      <w:proofErr w:type="spellEnd"/>
    </w:p>
    <w:p w14:paraId="755E5CE1" w14:textId="77777777" w:rsidR="009C1EDA" w:rsidRDefault="009C1EDA" w:rsidP="009C1EDA">
      <w:r>
        <w:lastRenderedPageBreak/>
        <w:t xml:space="preserve">There was no space left open for a picture in the </w:t>
      </w:r>
      <w:proofErr w:type="spellStart"/>
      <w:r>
        <w:t>Bomberg</w:t>
      </w:r>
      <w:proofErr w:type="spellEnd"/>
      <w:r>
        <w:t xml:space="preserve"> edition of 1520 or the Soncino edition of 1484. This indicates there was no picture on the manuscript that served as the basis for the printed edition. Often </w:t>
      </w:r>
      <w:r w:rsidRPr="00E0623A">
        <w:rPr>
          <w:rFonts w:cs="Arial"/>
          <w:rtl/>
        </w:rPr>
        <w:t>חכמת שלמה</w:t>
      </w:r>
      <w:r>
        <w:t xml:space="preserve"> (Prague 1582) will add a picture or diagram if it was missing from the </w:t>
      </w:r>
      <w:proofErr w:type="spellStart"/>
      <w:r>
        <w:t>Bomberg</w:t>
      </w:r>
      <w:proofErr w:type="spellEnd"/>
      <w:r>
        <w:t xml:space="preserve"> Shas. Here there is no indication of a missing picture in </w:t>
      </w:r>
      <w:r w:rsidRPr="00E0623A">
        <w:rPr>
          <w:rFonts w:cs="Arial"/>
          <w:rtl/>
        </w:rPr>
        <w:t>חכמת שלמה</w:t>
      </w:r>
      <w:r>
        <w:t>.</w:t>
      </w:r>
    </w:p>
    <w:p w14:paraId="401E1794" w14:textId="77777777" w:rsidR="009C1EDA" w:rsidRDefault="009C1EDA" w:rsidP="009C1EDA">
      <w:r>
        <w:t xml:space="preserve">There are only two complete manuscripts of </w:t>
      </w:r>
      <w:proofErr w:type="spellStart"/>
      <w:r>
        <w:t>Rashi</w:t>
      </w:r>
      <w:proofErr w:type="spellEnd"/>
      <w:r>
        <w:t xml:space="preserve"> on </w:t>
      </w:r>
      <w:proofErr w:type="spellStart"/>
      <w:proofErr w:type="gramStart"/>
      <w:r>
        <w:t>Berachot</w:t>
      </w:r>
      <w:proofErr w:type="spellEnd"/>
      <w:r>
        <w:t xml:space="preserve"> ,</w:t>
      </w:r>
      <w:proofErr w:type="gramEnd"/>
      <w:r>
        <w:t xml:space="preserve"> British Library Or.5975 and Parma 1309. Parma 1309 was copied from the other one. There are six other fragments but they do not contain </w:t>
      </w:r>
      <w:proofErr w:type="spellStart"/>
      <w:r>
        <w:t>Rashi’s</w:t>
      </w:r>
      <w:proofErr w:type="spellEnd"/>
      <w:r>
        <w:t xml:space="preserve"> </w:t>
      </w:r>
      <w:proofErr w:type="spellStart"/>
      <w:r>
        <w:t>Peirush</w:t>
      </w:r>
      <w:proofErr w:type="spellEnd"/>
      <w:r>
        <w:t xml:space="preserve"> of 61b. Neither manuscript contains a diagram or picture here. </w:t>
      </w:r>
    </w:p>
    <w:p w14:paraId="5D7B5BB6" w14:textId="77777777" w:rsidR="009C1EDA" w:rsidRDefault="009C1EDA" w:rsidP="009C1EDA">
      <w:r w:rsidRPr="00577249">
        <w:t>The British Library, London, England Or. 5975</w:t>
      </w:r>
      <w:r>
        <w:t xml:space="preserve"> </w:t>
      </w:r>
    </w:p>
    <w:p w14:paraId="607A31E0" w14:textId="77777777" w:rsidR="009C1EDA" w:rsidRDefault="009C1EDA" w:rsidP="009C1EDA">
      <w:r w:rsidRPr="000C1820">
        <w:rPr>
          <w:noProof/>
        </w:rPr>
        <w:drawing>
          <wp:inline distT="0" distB="0" distL="0" distR="0" wp14:anchorId="6F832864" wp14:editId="15B17B8B">
            <wp:extent cx="3328679" cy="1851717"/>
            <wp:effectExtent l="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3345804" cy="1861243"/>
                    </a:xfrm>
                    <a:prstGeom prst="rect">
                      <a:avLst/>
                    </a:prstGeom>
                    <a:noFill/>
                    <a:ln w="9525">
                      <a:noFill/>
                      <a:miter lim="800000"/>
                      <a:headEnd/>
                      <a:tailEnd/>
                    </a:ln>
                  </pic:spPr>
                </pic:pic>
              </a:graphicData>
            </a:graphic>
          </wp:inline>
        </w:drawing>
      </w:r>
    </w:p>
    <w:p w14:paraId="4AD859A2" w14:textId="77777777" w:rsidR="009C1EDA" w:rsidRDefault="009C1EDA" w:rsidP="009C1EDA">
      <w:r>
        <w:t xml:space="preserve">Conclusion:  </w:t>
      </w:r>
      <w:proofErr w:type="spellStart"/>
      <w:r>
        <w:t>Maharsha</w:t>
      </w:r>
      <w:proofErr w:type="spellEnd"/>
      <w:r>
        <w:t xml:space="preserve"> is drawing a diagram of what he understands </w:t>
      </w:r>
      <w:proofErr w:type="spellStart"/>
      <w:r>
        <w:t>Rashi</w:t>
      </w:r>
      <w:proofErr w:type="spellEnd"/>
      <w:r>
        <w:t xml:space="preserve"> to be saying</w:t>
      </w:r>
    </w:p>
    <w:p w14:paraId="68F36DF9" w14:textId="77777777" w:rsidR="009C1EDA" w:rsidRPr="00945C5C" w:rsidRDefault="009C1EDA" w:rsidP="009C1EDA">
      <w:pPr>
        <w:rPr>
          <w:rFonts w:cstheme="minorHAnsi"/>
        </w:rPr>
      </w:pPr>
      <w:r>
        <w:rPr>
          <w:rFonts w:cstheme="minorHAnsi"/>
        </w:rPr>
        <w:t xml:space="preserve">We do not have the </w:t>
      </w:r>
      <w:proofErr w:type="spellStart"/>
      <w:r>
        <w:rPr>
          <w:rFonts w:cstheme="minorHAnsi"/>
        </w:rPr>
        <w:t>Ktav</w:t>
      </w:r>
      <w:proofErr w:type="spellEnd"/>
      <w:r>
        <w:rPr>
          <w:rFonts w:cstheme="minorHAnsi"/>
        </w:rPr>
        <w:t xml:space="preserve"> Yad of the </w:t>
      </w:r>
      <w:proofErr w:type="spellStart"/>
      <w:r>
        <w:rPr>
          <w:rFonts w:cstheme="minorHAnsi"/>
        </w:rPr>
        <w:t>Maharsha</w:t>
      </w:r>
      <w:proofErr w:type="spellEnd"/>
      <w:r>
        <w:rPr>
          <w:rFonts w:cstheme="minorHAnsi"/>
        </w:rPr>
        <w:t xml:space="preserve"> on </w:t>
      </w:r>
      <w:proofErr w:type="spellStart"/>
      <w:r>
        <w:rPr>
          <w:rFonts w:cstheme="minorHAnsi"/>
        </w:rPr>
        <w:t>Berachot</w:t>
      </w:r>
      <w:proofErr w:type="spellEnd"/>
      <w:r>
        <w:rPr>
          <w:rFonts w:cstheme="minorHAnsi"/>
        </w:rPr>
        <w:t xml:space="preserve"> so our best knowledge of what he actually drew comes from the </w:t>
      </w:r>
      <w:proofErr w:type="spellStart"/>
      <w:r>
        <w:rPr>
          <w:rFonts w:cstheme="minorHAnsi"/>
        </w:rPr>
        <w:t>Defus</w:t>
      </w:r>
      <w:proofErr w:type="spellEnd"/>
      <w:r>
        <w:rPr>
          <w:rFonts w:cstheme="minorHAnsi"/>
        </w:rPr>
        <w:t xml:space="preserve"> Rishon. </w:t>
      </w:r>
      <w:r w:rsidRPr="00945C5C">
        <w:rPr>
          <w:rFonts w:cstheme="minorHAnsi"/>
        </w:rPr>
        <w:t>How was the map represented in t</w:t>
      </w:r>
      <w:r>
        <w:rPr>
          <w:rFonts w:cstheme="minorHAnsi"/>
        </w:rPr>
        <w:t>hat edition</w:t>
      </w:r>
      <w:r w:rsidRPr="00945C5C">
        <w:rPr>
          <w:rFonts w:cstheme="minorHAnsi"/>
        </w:rPr>
        <w:t xml:space="preserve">? </w:t>
      </w:r>
    </w:p>
    <w:p w14:paraId="5DCEC64B" w14:textId="77777777" w:rsidR="009C1EDA" w:rsidRPr="00945C5C" w:rsidRDefault="009C1EDA" w:rsidP="009C1EDA">
      <w:pPr>
        <w:rPr>
          <w:rFonts w:cstheme="minorHAnsi"/>
        </w:rPr>
      </w:pPr>
      <w:r w:rsidRPr="00945C5C">
        <w:rPr>
          <w:rFonts w:cstheme="minorHAnsi"/>
        </w:rPr>
        <w:t xml:space="preserve">There </w:t>
      </w:r>
      <w:proofErr w:type="gramStart"/>
      <w:r w:rsidRPr="00945C5C">
        <w:rPr>
          <w:rFonts w:cstheme="minorHAnsi"/>
        </w:rPr>
        <w:t>were</w:t>
      </w:r>
      <w:proofErr w:type="gramEnd"/>
      <w:r w:rsidRPr="00945C5C">
        <w:rPr>
          <w:rFonts w:cstheme="minorHAnsi"/>
        </w:rPr>
        <w:t xml:space="preserve"> multiple first editions of </w:t>
      </w:r>
      <w:proofErr w:type="spellStart"/>
      <w:r>
        <w:rPr>
          <w:rFonts w:cstheme="minorHAnsi"/>
        </w:rPr>
        <w:t>Chidushei</w:t>
      </w:r>
      <w:proofErr w:type="spellEnd"/>
      <w:r>
        <w:rPr>
          <w:rFonts w:cstheme="minorHAnsi"/>
        </w:rPr>
        <w:t xml:space="preserve"> </w:t>
      </w:r>
      <w:proofErr w:type="spellStart"/>
      <w:r>
        <w:rPr>
          <w:rFonts w:cstheme="minorHAnsi"/>
        </w:rPr>
        <w:t>Halachot</w:t>
      </w:r>
      <w:proofErr w:type="spellEnd"/>
      <w:r>
        <w:rPr>
          <w:rFonts w:cstheme="minorHAnsi"/>
        </w:rPr>
        <w:t xml:space="preserve"> of </w:t>
      </w:r>
      <w:proofErr w:type="spellStart"/>
      <w:r w:rsidRPr="00945C5C">
        <w:rPr>
          <w:rFonts w:cstheme="minorHAnsi"/>
        </w:rPr>
        <w:t>Maharsha</w:t>
      </w:r>
      <w:proofErr w:type="spellEnd"/>
      <w:r w:rsidRPr="00945C5C">
        <w:rPr>
          <w:rFonts w:cstheme="minorHAnsi"/>
        </w:rPr>
        <w:t xml:space="preserve">. The first few </w:t>
      </w:r>
      <w:proofErr w:type="spellStart"/>
      <w:r w:rsidRPr="00945C5C">
        <w:rPr>
          <w:rFonts w:cstheme="minorHAnsi"/>
        </w:rPr>
        <w:t>Masechtot</w:t>
      </w:r>
      <w:proofErr w:type="spellEnd"/>
      <w:r w:rsidRPr="00945C5C">
        <w:rPr>
          <w:rFonts w:cstheme="minorHAnsi"/>
        </w:rPr>
        <w:t xml:space="preserve"> were printed anonymously.  The main one was printed in 1612. </w:t>
      </w:r>
      <w:proofErr w:type="spellStart"/>
      <w:r w:rsidRPr="00945C5C">
        <w:rPr>
          <w:rFonts w:cstheme="minorHAnsi"/>
        </w:rPr>
        <w:t>Berachot</w:t>
      </w:r>
      <w:proofErr w:type="spellEnd"/>
      <w:r w:rsidRPr="00945C5C">
        <w:rPr>
          <w:rFonts w:cstheme="minorHAnsi"/>
        </w:rPr>
        <w:t xml:space="preserve"> was printed in Lublin in 1621</w:t>
      </w:r>
    </w:p>
    <w:p w14:paraId="609A071B" w14:textId="77777777" w:rsidR="009C1EDA" w:rsidRDefault="009C1EDA" w:rsidP="009C1EDA">
      <w:pPr>
        <w:pStyle w:val="NormalWeb"/>
        <w:shd w:val="clear" w:color="auto" w:fill="FFFFFF"/>
        <w:spacing w:before="0" w:beforeAutospacing="0" w:after="240" w:afterAutospacing="0" w:line="208" w:lineRule="atLeast"/>
        <w:rPr>
          <w:rFonts w:asciiTheme="minorHAnsi" w:hAnsiTheme="minorHAnsi" w:cstheme="minorHAnsi"/>
          <w:color w:val="000000"/>
          <w:sz w:val="22"/>
          <w:szCs w:val="22"/>
        </w:rPr>
      </w:pPr>
      <w:r w:rsidRPr="00945C5C">
        <w:rPr>
          <w:rFonts w:asciiTheme="minorHAnsi" w:hAnsiTheme="minorHAnsi" w:cstheme="minorHAnsi"/>
          <w:color w:val="000000"/>
          <w:sz w:val="22"/>
          <w:szCs w:val="22"/>
        </w:rPr>
        <w:t xml:space="preserve">First edition of </w:t>
      </w:r>
      <w:proofErr w:type="spellStart"/>
      <w:r w:rsidRPr="00945C5C">
        <w:rPr>
          <w:rFonts w:asciiTheme="minorHAnsi" w:hAnsiTheme="minorHAnsi" w:cstheme="minorHAnsi"/>
          <w:color w:val="000000"/>
          <w:sz w:val="22"/>
          <w:szCs w:val="22"/>
        </w:rPr>
        <w:t>Berachot</w:t>
      </w:r>
      <w:proofErr w:type="spellEnd"/>
      <w:r w:rsidRPr="00945C5C">
        <w:rPr>
          <w:rFonts w:asciiTheme="minorHAnsi" w:hAnsiTheme="minorHAnsi" w:cstheme="minorHAnsi"/>
          <w:color w:val="000000"/>
          <w:sz w:val="22"/>
          <w:szCs w:val="22"/>
        </w:rPr>
        <w:t xml:space="preserve"> 1621- </w:t>
      </w:r>
      <w:r>
        <w:rPr>
          <w:rFonts w:asciiTheme="minorHAnsi" w:hAnsiTheme="minorHAnsi" w:cstheme="minorHAnsi"/>
          <w:color w:val="000000"/>
          <w:sz w:val="22"/>
          <w:szCs w:val="22"/>
        </w:rPr>
        <w:t>The p</w:t>
      </w:r>
      <w:r w:rsidRPr="00945C5C">
        <w:rPr>
          <w:rFonts w:asciiTheme="minorHAnsi" w:hAnsiTheme="minorHAnsi" w:cstheme="minorHAnsi"/>
          <w:color w:val="000000"/>
          <w:sz w:val="22"/>
          <w:szCs w:val="22"/>
        </w:rPr>
        <w:t>icture is the same as the Vilna Shas</w:t>
      </w:r>
    </w:p>
    <w:p w14:paraId="3F5AF432" w14:textId="77777777" w:rsidR="009C1EDA" w:rsidRDefault="009C1EDA" w:rsidP="009C1EDA">
      <w:pPr>
        <w:pStyle w:val="NormalWeb"/>
        <w:shd w:val="clear" w:color="auto" w:fill="FFFFFF"/>
        <w:spacing w:before="0" w:beforeAutospacing="0" w:after="240" w:afterAutospacing="0" w:line="208" w:lineRule="atLeast"/>
        <w:rPr>
          <w:rFonts w:ascii="Arial" w:hAnsi="Arial" w:cs="Arial"/>
          <w:color w:val="000000"/>
        </w:rPr>
      </w:pPr>
      <w:r>
        <w:rPr>
          <w:noProof/>
        </w:rPr>
        <w:drawing>
          <wp:inline distT="0" distB="0" distL="0" distR="0" wp14:anchorId="54DD36AC" wp14:editId="458740A5">
            <wp:extent cx="2120301" cy="1742141"/>
            <wp:effectExtent l="19050" t="0" r="0" b="0"/>
            <wp:docPr id="19" name="Picture 4" descr="C:\Users\Eli\AppData\Local\Microsoft\Windows\Temporary Internet Files\Content.Word\Maharsha Berachos 61B Lublin 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AppData\Local\Microsoft\Windows\Temporary Internet Files\Content.Word\Maharsha Berachos 61B Lublin 1621.jpg"/>
                    <pic:cNvPicPr>
                      <a:picLocks noChangeAspect="1" noChangeArrowheads="1"/>
                    </pic:cNvPicPr>
                  </pic:nvPicPr>
                  <pic:blipFill>
                    <a:blip r:embed="rId6" cstate="print"/>
                    <a:srcRect/>
                    <a:stretch>
                      <a:fillRect/>
                    </a:stretch>
                  </pic:blipFill>
                  <pic:spPr bwMode="auto">
                    <a:xfrm>
                      <a:off x="0" y="0"/>
                      <a:ext cx="2122687" cy="1744102"/>
                    </a:xfrm>
                    <a:prstGeom prst="rect">
                      <a:avLst/>
                    </a:prstGeom>
                    <a:noFill/>
                    <a:ln w="9525">
                      <a:noFill/>
                      <a:miter lim="800000"/>
                      <a:headEnd/>
                      <a:tailEnd/>
                    </a:ln>
                  </pic:spPr>
                </pic:pic>
              </a:graphicData>
            </a:graphic>
          </wp:inline>
        </w:drawing>
      </w:r>
      <w:r>
        <w:rPr>
          <w:rFonts w:ascii="Arial" w:hAnsi="Arial" w:cs="Arial"/>
          <w:color w:val="000000"/>
        </w:rPr>
        <w:t xml:space="preserve">        </w:t>
      </w:r>
      <w:r w:rsidRPr="00A94AC2">
        <w:rPr>
          <w:rFonts w:ascii="Arial" w:hAnsi="Arial" w:cs="Arial"/>
          <w:noProof/>
          <w:color w:val="000000"/>
        </w:rPr>
        <w:drawing>
          <wp:inline distT="0" distB="0" distL="0" distR="0" wp14:anchorId="70C7E3D0" wp14:editId="3F7B95A7">
            <wp:extent cx="2572874" cy="1789981"/>
            <wp:effectExtent l="19050" t="0" r="0"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2573653" cy="1790523"/>
                    </a:xfrm>
                    <a:prstGeom prst="rect">
                      <a:avLst/>
                    </a:prstGeom>
                    <a:noFill/>
                    <a:ln w="9525">
                      <a:noFill/>
                      <a:miter lim="800000"/>
                      <a:headEnd/>
                      <a:tailEnd/>
                    </a:ln>
                  </pic:spPr>
                </pic:pic>
              </a:graphicData>
            </a:graphic>
          </wp:inline>
        </w:drawing>
      </w:r>
    </w:p>
    <w:p w14:paraId="156BE0D9" w14:textId="77777777" w:rsidR="009C1EDA" w:rsidRDefault="009C1EDA" w:rsidP="009C1EDA">
      <w:pPr>
        <w:pStyle w:val="NormalWeb"/>
        <w:shd w:val="clear" w:color="auto" w:fill="FFFFFF"/>
        <w:spacing w:before="0" w:beforeAutospacing="0" w:after="240" w:afterAutospacing="0" w:line="208" w:lineRule="atLeast"/>
        <w:rPr>
          <w:rFonts w:asciiTheme="minorHAnsi" w:hAnsiTheme="minorHAnsi" w:cstheme="minorHAnsi"/>
          <w:color w:val="000000"/>
          <w:sz w:val="22"/>
          <w:szCs w:val="22"/>
        </w:rPr>
      </w:pPr>
      <w:r w:rsidRPr="00932097">
        <w:rPr>
          <w:rFonts w:asciiTheme="minorHAnsi" w:hAnsiTheme="minorHAnsi" w:cstheme="minorHAnsi"/>
          <w:color w:val="000000"/>
          <w:sz w:val="22"/>
          <w:szCs w:val="22"/>
        </w:rPr>
        <w:t xml:space="preserve">Is the map correct? Does it represent the words of </w:t>
      </w:r>
      <w:proofErr w:type="spellStart"/>
      <w:r>
        <w:rPr>
          <w:rFonts w:asciiTheme="minorHAnsi" w:hAnsiTheme="minorHAnsi" w:cstheme="minorHAnsi"/>
          <w:color w:val="000000"/>
          <w:sz w:val="22"/>
          <w:szCs w:val="22"/>
        </w:rPr>
        <w:t>Rashi</w:t>
      </w:r>
      <w:proofErr w:type="spellEnd"/>
      <w:r w:rsidRPr="00932097">
        <w:rPr>
          <w:rFonts w:asciiTheme="minorHAnsi" w:hAnsiTheme="minorHAnsi" w:cstheme="minorHAnsi"/>
          <w:color w:val="000000"/>
          <w:sz w:val="22"/>
          <w:szCs w:val="22"/>
        </w:rPr>
        <w:t>?</w:t>
      </w:r>
    </w:p>
    <w:p w14:paraId="669DAB90" w14:textId="77777777" w:rsidR="009C1EDA" w:rsidRDefault="009C1EDA" w:rsidP="009C1EDA">
      <w:proofErr w:type="spellStart"/>
      <w:r>
        <w:lastRenderedPageBreak/>
        <w:t>Yerushalayim</w:t>
      </w:r>
      <w:proofErr w:type="spellEnd"/>
      <w:r>
        <w:t xml:space="preserve"> is represented as being half in Yehuda and half in an area described as Binyamin and Galil. </w:t>
      </w:r>
      <w:r>
        <w:rPr>
          <w:noProof/>
        </w:rPr>
        <w:drawing>
          <wp:inline distT="0" distB="0" distL="0" distR="0" wp14:anchorId="03290183" wp14:editId="572BA9E6">
            <wp:extent cx="1077595" cy="12579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7595" cy="1257935"/>
                    </a:xfrm>
                    <a:prstGeom prst="rect">
                      <a:avLst/>
                    </a:prstGeom>
                    <a:noFill/>
                    <a:ln>
                      <a:noFill/>
                    </a:ln>
                  </pic:spPr>
                </pic:pic>
              </a:graphicData>
            </a:graphic>
          </wp:inline>
        </w:drawing>
      </w:r>
    </w:p>
    <w:p w14:paraId="49CB9F22" w14:textId="77777777" w:rsidR="009C1EDA" w:rsidRPr="007A0D1D" w:rsidRDefault="009C1EDA" w:rsidP="009C1EDA">
      <w:pPr>
        <w:rPr>
          <w:rFonts w:ascii="Calibri" w:hAnsi="Calibri"/>
          <w:color w:val="000000"/>
          <w:shd w:val="clear" w:color="auto" w:fill="FFFFFF"/>
        </w:rPr>
      </w:pPr>
      <w:r>
        <w:t xml:space="preserve">The words of </w:t>
      </w:r>
      <w:proofErr w:type="spellStart"/>
      <w:r>
        <w:t>Rashi</w:t>
      </w:r>
      <w:proofErr w:type="spellEnd"/>
      <w:r>
        <w:t xml:space="preserve"> say “</w:t>
      </w:r>
      <w:proofErr w:type="spellStart"/>
      <w:r w:rsidRPr="007A0D1D">
        <w:rPr>
          <w:rFonts w:ascii="Calibri" w:hAnsi="Calibri"/>
          <w:color w:val="000000"/>
          <w:shd w:val="clear" w:color="auto" w:fill="FFFFFF"/>
        </w:rPr>
        <w:t>Yerushalyim</w:t>
      </w:r>
      <w:proofErr w:type="spellEnd"/>
      <w:r w:rsidRPr="007A0D1D">
        <w:rPr>
          <w:rFonts w:ascii="Calibri" w:hAnsi="Calibri"/>
          <w:color w:val="000000"/>
          <w:shd w:val="clear" w:color="auto" w:fill="FFFFFF"/>
        </w:rPr>
        <w:t xml:space="preserve"> is in Eretz Yehuda in the north of Eretz Yehuda, on the border between Yehuda and Binyamin”. </w:t>
      </w:r>
      <w:r>
        <w:rPr>
          <w:rFonts w:ascii="Calibri" w:hAnsi="Calibri"/>
          <w:color w:val="000000"/>
          <w:shd w:val="clear" w:color="auto" w:fill="FFFFFF"/>
        </w:rPr>
        <w:t>(</w:t>
      </w:r>
      <w:r w:rsidRPr="00270CC7">
        <w:rPr>
          <w:rFonts w:cs="Arial" w:hint="cs"/>
          <w:b/>
          <w:bCs/>
          <w:rtl/>
        </w:rPr>
        <w:t>שירושלים</w:t>
      </w:r>
      <w:r w:rsidRPr="00270CC7">
        <w:rPr>
          <w:rFonts w:cs="Arial"/>
          <w:b/>
          <w:bCs/>
          <w:rtl/>
        </w:rPr>
        <w:t xml:space="preserve"> </w:t>
      </w:r>
      <w:r w:rsidRPr="00270CC7">
        <w:rPr>
          <w:rFonts w:cs="Arial" w:hint="cs"/>
          <w:b/>
          <w:bCs/>
          <w:rtl/>
        </w:rPr>
        <w:t>בארץ</w:t>
      </w:r>
      <w:r w:rsidRPr="00270CC7">
        <w:rPr>
          <w:rFonts w:cs="Arial"/>
          <w:b/>
          <w:bCs/>
          <w:rtl/>
        </w:rPr>
        <w:t xml:space="preserve"> </w:t>
      </w:r>
      <w:r w:rsidRPr="00270CC7">
        <w:rPr>
          <w:rFonts w:cs="Arial" w:hint="cs"/>
          <w:b/>
          <w:bCs/>
          <w:rtl/>
        </w:rPr>
        <w:t>יהודה</w:t>
      </w:r>
      <w:r w:rsidRPr="00270CC7">
        <w:rPr>
          <w:rFonts w:cs="Arial"/>
          <w:b/>
          <w:bCs/>
          <w:rtl/>
        </w:rPr>
        <w:t xml:space="preserve"> </w:t>
      </w:r>
      <w:r w:rsidRPr="00270CC7">
        <w:rPr>
          <w:rFonts w:cs="Arial" w:hint="cs"/>
          <w:b/>
          <w:bCs/>
          <w:rtl/>
        </w:rPr>
        <w:t>היא</w:t>
      </w:r>
      <w:r w:rsidRPr="00270CC7">
        <w:rPr>
          <w:rFonts w:cs="Arial"/>
          <w:b/>
          <w:bCs/>
          <w:rtl/>
        </w:rPr>
        <w:t xml:space="preserve"> </w:t>
      </w:r>
      <w:r w:rsidRPr="00270CC7">
        <w:rPr>
          <w:rFonts w:cs="Arial" w:hint="cs"/>
          <w:b/>
          <w:bCs/>
          <w:rtl/>
        </w:rPr>
        <w:t>בצפונה</w:t>
      </w:r>
      <w:r w:rsidRPr="00270CC7">
        <w:rPr>
          <w:rFonts w:cs="Arial"/>
          <w:b/>
          <w:bCs/>
          <w:rtl/>
        </w:rPr>
        <w:t xml:space="preserve"> </w:t>
      </w:r>
      <w:r w:rsidRPr="00270CC7">
        <w:rPr>
          <w:rFonts w:cs="Arial" w:hint="cs"/>
          <w:b/>
          <w:bCs/>
          <w:rtl/>
        </w:rPr>
        <w:t>של</w:t>
      </w:r>
      <w:r w:rsidRPr="00270CC7">
        <w:rPr>
          <w:rFonts w:cs="Arial"/>
          <w:b/>
          <w:bCs/>
          <w:rtl/>
        </w:rPr>
        <w:t xml:space="preserve"> </w:t>
      </w:r>
      <w:r w:rsidRPr="00270CC7">
        <w:rPr>
          <w:rFonts w:cs="Arial" w:hint="cs"/>
          <w:b/>
          <w:bCs/>
          <w:rtl/>
        </w:rPr>
        <w:t>ארץ</w:t>
      </w:r>
      <w:r w:rsidRPr="00270CC7">
        <w:rPr>
          <w:rFonts w:cs="Arial"/>
          <w:b/>
          <w:bCs/>
          <w:rtl/>
        </w:rPr>
        <w:t xml:space="preserve"> </w:t>
      </w:r>
      <w:r w:rsidRPr="00270CC7">
        <w:rPr>
          <w:rFonts w:cs="Arial" w:hint="cs"/>
          <w:b/>
          <w:bCs/>
          <w:rtl/>
        </w:rPr>
        <w:t>יהודה</w:t>
      </w:r>
      <w:r w:rsidRPr="00270CC7">
        <w:rPr>
          <w:rFonts w:cs="Arial"/>
          <w:b/>
          <w:bCs/>
          <w:rtl/>
        </w:rPr>
        <w:t xml:space="preserve"> </w:t>
      </w:r>
      <w:r w:rsidRPr="00285442">
        <w:rPr>
          <w:rFonts w:cs="Arial" w:hint="cs"/>
          <w:b/>
          <w:bCs/>
          <w:u w:val="single"/>
          <w:rtl/>
        </w:rPr>
        <w:t>בגבול</w:t>
      </w:r>
      <w:r w:rsidRPr="00285442">
        <w:rPr>
          <w:rFonts w:cs="Arial"/>
          <w:b/>
          <w:bCs/>
          <w:u w:val="single"/>
          <w:rtl/>
        </w:rPr>
        <w:t xml:space="preserve"> </w:t>
      </w:r>
      <w:r w:rsidRPr="00285442">
        <w:rPr>
          <w:rFonts w:cs="Arial" w:hint="cs"/>
          <w:b/>
          <w:bCs/>
          <w:u w:val="single"/>
          <w:rtl/>
        </w:rPr>
        <w:t>שבין</w:t>
      </w:r>
      <w:r w:rsidRPr="00285442">
        <w:rPr>
          <w:rFonts w:cs="Arial"/>
          <w:b/>
          <w:bCs/>
          <w:u w:val="single"/>
          <w:rtl/>
        </w:rPr>
        <w:t xml:space="preserve"> </w:t>
      </w:r>
      <w:r w:rsidRPr="00285442">
        <w:rPr>
          <w:rFonts w:cs="Arial" w:hint="cs"/>
          <w:b/>
          <w:bCs/>
          <w:u w:val="single"/>
          <w:rtl/>
        </w:rPr>
        <w:t>יהודה</w:t>
      </w:r>
      <w:r w:rsidRPr="00285442">
        <w:rPr>
          <w:rFonts w:cs="Arial"/>
          <w:b/>
          <w:bCs/>
          <w:u w:val="single"/>
          <w:rtl/>
        </w:rPr>
        <w:t xml:space="preserve"> </w:t>
      </w:r>
      <w:proofErr w:type="gramStart"/>
      <w:r w:rsidRPr="00285442">
        <w:rPr>
          <w:rFonts w:cs="Arial" w:hint="cs"/>
          <w:b/>
          <w:bCs/>
          <w:u w:val="single"/>
          <w:rtl/>
        </w:rPr>
        <w:t>לבנימין</w:t>
      </w:r>
      <w:r w:rsidRPr="00270CC7">
        <w:rPr>
          <w:rFonts w:cs="Arial"/>
          <w:b/>
          <w:bCs/>
          <w:rtl/>
        </w:rPr>
        <w:t xml:space="preserve"> </w:t>
      </w:r>
      <w:r>
        <w:rPr>
          <w:rFonts w:cs="Arial"/>
          <w:b/>
          <w:bCs/>
        </w:rPr>
        <w:t>)</w:t>
      </w:r>
      <w:proofErr w:type="gramEnd"/>
      <w:r>
        <w:rPr>
          <w:rFonts w:cs="Arial"/>
          <w:b/>
          <w:bCs/>
        </w:rPr>
        <w:t xml:space="preserve"> </w:t>
      </w:r>
      <w:r w:rsidRPr="007A0D1D">
        <w:rPr>
          <w:rFonts w:ascii="Calibri" w:hAnsi="Calibri"/>
          <w:color w:val="000000"/>
          <w:shd w:val="clear" w:color="auto" w:fill="FFFFFF"/>
        </w:rPr>
        <w:t xml:space="preserve">This seems to mean that </w:t>
      </w:r>
      <w:proofErr w:type="spellStart"/>
      <w:r w:rsidRPr="007A0D1D">
        <w:rPr>
          <w:rFonts w:ascii="Calibri" w:hAnsi="Calibri"/>
          <w:color w:val="000000"/>
          <w:shd w:val="clear" w:color="auto" w:fill="FFFFFF"/>
        </w:rPr>
        <w:t>Yerushalyim</w:t>
      </w:r>
      <w:proofErr w:type="spellEnd"/>
      <w:r w:rsidRPr="007A0D1D">
        <w:rPr>
          <w:rFonts w:ascii="Calibri" w:hAnsi="Calibri"/>
          <w:color w:val="000000"/>
          <w:shd w:val="clear" w:color="auto" w:fill="FFFFFF"/>
        </w:rPr>
        <w:t xml:space="preserve"> is contained within Yehuda and does not extend into Binyamin/Galil. </w:t>
      </w:r>
    </w:p>
    <w:p w14:paraId="101DA607" w14:textId="1B464F53" w:rsidR="009C1EDA" w:rsidRDefault="009C1EDA" w:rsidP="009C1EDA">
      <w:pPr>
        <w:rPr>
          <w:rFonts w:cstheme="minorHAnsi"/>
        </w:rPr>
      </w:pPr>
      <w:proofErr w:type="spellStart"/>
      <w:r>
        <w:rPr>
          <w:rFonts w:cstheme="minorHAnsi"/>
        </w:rPr>
        <w:t>Ginzei</w:t>
      </w:r>
      <w:proofErr w:type="spellEnd"/>
      <w:r>
        <w:rPr>
          <w:rFonts w:cstheme="minorHAnsi"/>
        </w:rPr>
        <w:t xml:space="preserve"> Yosef (</w:t>
      </w:r>
      <w:proofErr w:type="spellStart"/>
      <w:r>
        <w:rPr>
          <w:rFonts w:cstheme="minorHAnsi"/>
        </w:rPr>
        <w:t>Bilgoraj</w:t>
      </w:r>
      <w:proofErr w:type="spellEnd"/>
      <w:r>
        <w:rPr>
          <w:rFonts w:cstheme="minorHAnsi"/>
        </w:rPr>
        <w:t xml:space="preserve"> 1932 by </w:t>
      </w:r>
      <w:r w:rsidRPr="00EB2C3B">
        <w:rPr>
          <w:rFonts w:cs="Calibri"/>
          <w:rtl/>
        </w:rPr>
        <w:t>יוסף אלטר בן מרדכי אפשטיין</w:t>
      </w:r>
      <w:r>
        <w:rPr>
          <w:rFonts w:cs="Calibri"/>
        </w:rPr>
        <w:t xml:space="preserve">) </w:t>
      </w:r>
      <w:r>
        <w:rPr>
          <w:rFonts w:cstheme="minorHAnsi"/>
        </w:rPr>
        <w:t>calls the map in the Vilna Shas a Tau</w:t>
      </w:r>
      <w:r w:rsidR="00C57E32">
        <w:rPr>
          <w:rFonts w:cstheme="minorHAnsi"/>
        </w:rPr>
        <w:t>t</w:t>
      </w:r>
      <w:r>
        <w:rPr>
          <w:rFonts w:cstheme="minorHAnsi"/>
        </w:rPr>
        <w:t xml:space="preserve"> </w:t>
      </w:r>
      <w:proofErr w:type="spellStart"/>
      <w:r>
        <w:rPr>
          <w:rFonts w:cstheme="minorHAnsi"/>
        </w:rPr>
        <w:t>Sofrim</w:t>
      </w:r>
      <w:proofErr w:type="spellEnd"/>
      <w:r>
        <w:rPr>
          <w:rFonts w:cstheme="minorHAnsi"/>
        </w:rPr>
        <w:t xml:space="preserve"> and corrects the map to show </w:t>
      </w:r>
      <w:proofErr w:type="spellStart"/>
      <w:r>
        <w:rPr>
          <w:rFonts w:cstheme="minorHAnsi"/>
        </w:rPr>
        <w:t>Yerushalayim</w:t>
      </w:r>
      <w:proofErr w:type="spellEnd"/>
      <w:r>
        <w:rPr>
          <w:rFonts w:cstheme="minorHAnsi"/>
        </w:rPr>
        <w:t xml:space="preserve"> completely contained in Yehuda. </w:t>
      </w:r>
    </w:p>
    <w:p w14:paraId="61D716A8" w14:textId="77777777" w:rsidR="009C1EDA" w:rsidRDefault="009C1EDA" w:rsidP="009C1EDA">
      <w:r>
        <w:rPr>
          <w:noProof/>
        </w:rPr>
        <w:drawing>
          <wp:inline distT="0" distB="0" distL="0" distR="0" wp14:anchorId="4121B5F2" wp14:editId="454DEA24">
            <wp:extent cx="4702935" cy="20369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8369" cy="2043619"/>
                    </a:xfrm>
                    <a:prstGeom prst="rect">
                      <a:avLst/>
                    </a:prstGeom>
                    <a:noFill/>
                    <a:ln>
                      <a:noFill/>
                    </a:ln>
                  </pic:spPr>
                </pic:pic>
              </a:graphicData>
            </a:graphic>
          </wp:inline>
        </w:drawing>
      </w:r>
    </w:p>
    <w:p w14:paraId="138D1E6D" w14:textId="77777777" w:rsidR="009C1EDA" w:rsidRDefault="009C1EDA" w:rsidP="009C1EDA"/>
    <w:p w14:paraId="27D4E496" w14:textId="77777777" w:rsidR="009C1EDA" w:rsidRDefault="009C1EDA" w:rsidP="009C1EDA">
      <w:pPr>
        <w:rPr>
          <w:rFonts w:cs="Arial"/>
          <w:b/>
          <w:bCs/>
        </w:rPr>
      </w:pPr>
      <w:r>
        <w:t xml:space="preserve"> There is some space on the east and west sides of </w:t>
      </w:r>
      <w:proofErr w:type="spellStart"/>
      <w:r>
        <w:t>Yerushalayim</w:t>
      </w:r>
      <w:proofErr w:type="spellEnd"/>
      <w:r>
        <w:t xml:space="preserve">, meaning that </w:t>
      </w:r>
      <w:proofErr w:type="spellStart"/>
      <w:r>
        <w:t>Yerushalayim</w:t>
      </w:r>
      <w:proofErr w:type="spellEnd"/>
      <w:r>
        <w:t xml:space="preserve"> is between the eastern and western borders but does not extend to either border.  (see the extra line drawn in on the west side of </w:t>
      </w:r>
      <w:proofErr w:type="spellStart"/>
      <w:r>
        <w:t>Yerushalayim</w:t>
      </w:r>
      <w:proofErr w:type="spellEnd"/>
      <w:r>
        <w:t xml:space="preserve">). This is in line with the words of </w:t>
      </w:r>
      <w:proofErr w:type="spellStart"/>
      <w:r>
        <w:t>Rashi</w:t>
      </w:r>
      <w:proofErr w:type="spellEnd"/>
      <w:r w:rsidRPr="00E32D6A">
        <w:rPr>
          <w:rFonts w:cs="Arial" w:hint="cs"/>
          <w:b/>
          <w:bCs/>
          <w:rtl/>
        </w:rPr>
        <w:t xml:space="preserve"> </w:t>
      </w:r>
      <w:r w:rsidRPr="00270CC7">
        <w:rPr>
          <w:rFonts w:cs="Arial" w:hint="cs"/>
          <w:b/>
          <w:bCs/>
          <w:rtl/>
        </w:rPr>
        <w:t>ויש</w:t>
      </w:r>
      <w:r w:rsidRPr="00270CC7">
        <w:rPr>
          <w:rFonts w:cs="Arial"/>
          <w:b/>
          <w:bCs/>
          <w:rtl/>
        </w:rPr>
        <w:t xml:space="preserve"> </w:t>
      </w:r>
      <w:r w:rsidRPr="00270CC7">
        <w:rPr>
          <w:rFonts w:cs="Arial" w:hint="cs"/>
          <w:b/>
          <w:bCs/>
          <w:rtl/>
        </w:rPr>
        <w:t>מארץ</w:t>
      </w:r>
      <w:r w:rsidRPr="00270CC7">
        <w:rPr>
          <w:rFonts w:cs="Arial"/>
          <w:b/>
          <w:bCs/>
          <w:rtl/>
        </w:rPr>
        <w:t xml:space="preserve"> </w:t>
      </w:r>
      <w:r w:rsidRPr="00270CC7">
        <w:rPr>
          <w:rFonts w:cs="Arial" w:hint="cs"/>
          <w:b/>
          <w:bCs/>
          <w:rtl/>
        </w:rPr>
        <w:t>יהודה</w:t>
      </w:r>
      <w:r w:rsidRPr="00270CC7">
        <w:rPr>
          <w:rFonts w:cs="Arial"/>
          <w:b/>
          <w:bCs/>
          <w:rtl/>
        </w:rPr>
        <w:t xml:space="preserve"> </w:t>
      </w:r>
      <w:r w:rsidRPr="00270CC7">
        <w:rPr>
          <w:rFonts w:cs="Arial" w:hint="cs"/>
          <w:b/>
          <w:bCs/>
          <w:rtl/>
        </w:rPr>
        <w:t>הימנה</w:t>
      </w:r>
      <w:r w:rsidRPr="00270CC7">
        <w:rPr>
          <w:rFonts w:cs="Arial"/>
          <w:b/>
          <w:bCs/>
          <w:rtl/>
        </w:rPr>
        <w:t xml:space="preserve"> [</w:t>
      </w:r>
      <w:r w:rsidRPr="00270CC7">
        <w:rPr>
          <w:rFonts w:cs="Arial" w:hint="cs"/>
          <w:b/>
          <w:bCs/>
          <w:rtl/>
        </w:rPr>
        <w:t>למזרח</w:t>
      </w:r>
      <w:r w:rsidRPr="00270CC7">
        <w:rPr>
          <w:rFonts w:cs="Arial"/>
          <w:b/>
          <w:bCs/>
          <w:rtl/>
        </w:rPr>
        <w:t xml:space="preserve">] </w:t>
      </w:r>
      <w:r w:rsidRPr="00270CC7">
        <w:rPr>
          <w:rFonts w:cs="Arial" w:hint="cs"/>
          <w:b/>
          <w:bCs/>
          <w:rtl/>
        </w:rPr>
        <w:t>עד</w:t>
      </w:r>
      <w:r w:rsidRPr="00270CC7">
        <w:rPr>
          <w:rFonts w:cs="Arial"/>
          <w:b/>
          <w:bCs/>
          <w:rtl/>
        </w:rPr>
        <w:t xml:space="preserve"> </w:t>
      </w:r>
      <w:r w:rsidRPr="00270CC7">
        <w:rPr>
          <w:rFonts w:cs="Arial" w:hint="cs"/>
          <w:b/>
          <w:bCs/>
          <w:rtl/>
        </w:rPr>
        <w:t>סוף</w:t>
      </w:r>
      <w:r w:rsidRPr="00270CC7">
        <w:rPr>
          <w:rFonts w:cs="Arial"/>
          <w:b/>
          <w:bCs/>
          <w:rtl/>
        </w:rPr>
        <w:t xml:space="preserve"> </w:t>
      </w:r>
      <w:r w:rsidRPr="00270CC7">
        <w:rPr>
          <w:rFonts w:cs="Arial" w:hint="cs"/>
          <w:b/>
          <w:bCs/>
          <w:rtl/>
        </w:rPr>
        <w:t>ארץ</w:t>
      </w:r>
      <w:r w:rsidRPr="00270CC7">
        <w:rPr>
          <w:rFonts w:cs="Arial"/>
          <w:b/>
          <w:bCs/>
          <w:rtl/>
        </w:rPr>
        <w:t xml:space="preserve"> </w:t>
      </w:r>
      <w:r w:rsidRPr="00270CC7">
        <w:rPr>
          <w:rFonts w:cs="Arial" w:hint="cs"/>
          <w:b/>
          <w:bCs/>
          <w:rtl/>
        </w:rPr>
        <w:t>ישראל</w:t>
      </w:r>
      <w:r w:rsidRPr="00270CC7">
        <w:rPr>
          <w:rFonts w:cs="Arial"/>
          <w:b/>
          <w:bCs/>
          <w:rtl/>
        </w:rPr>
        <w:t xml:space="preserve"> </w:t>
      </w:r>
      <w:r w:rsidRPr="00270CC7">
        <w:rPr>
          <w:rFonts w:cs="Arial" w:hint="cs"/>
          <w:b/>
          <w:bCs/>
          <w:rtl/>
        </w:rPr>
        <w:t>והימנה</w:t>
      </w:r>
      <w:r w:rsidRPr="00270CC7">
        <w:rPr>
          <w:rFonts w:cs="Arial"/>
          <w:b/>
          <w:bCs/>
          <w:rtl/>
        </w:rPr>
        <w:t xml:space="preserve"> </w:t>
      </w:r>
      <w:r w:rsidRPr="00270CC7">
        <w:rPr>
          <w:rFonts w:cs="Arial" w:hint="cs"/>
          <w:b/>
          <w:bCs/>
          <w:rtl/>
        </w:rPr>
        <w:t>למערב</w:t>
      </w:r>
      <w:r w:rsidRPr="00270CC7">
        <w:rPr>
          <w:rFonts w:cs="Arial"/>
          <w:b/>
          <w:bCs/>
          <w:rtl/>
        </w:rPr>
        <w:t xml:space="preserve"> </w:t>
      </w:r>
      <w:r w:rsidRPr="00270CC7">
        <w:rPr>
          <w:rFonts w:cs="Arial" w:hint="cs"/>
          <w:b/>
          <w:bCs/>
          <w:rtl/>
        </w:rPr>
        <w:t>עד</w:t>
      </w:r>
      <w:r w:rsidRPr="00270CC7">
        <w:rPr>
          <w:rFonts w:cs="Arial"/>
          <w:b/>
          <w:bCs/>
          <w:rtl/>
        </w:rPr>
        <w:t xml:space="preserve"> </w:t>
      </w:r>
      <w:r w:rsidRPr="00270CC7">
        <w:rPr>
          <w:rFonts w:cs="Arial" w:hint="cs"/>
          <w:b/>
          <w:bCs/>
          <w:rtl/>
        </w:rPr>
        <w:t>סוף</w:t>
      </w:r>
      <w:r w:rsidRPr="00270CC7">
        <w:rPr>
          <w:rFonts w:cs="Arial"/>
          <w:b/>
          <w:bCs/>
          <w:rtl/>
        </w:rPr>
        <w:t xml:space="preserve"> </w:t>
      </w:r>
      <w:r w:rsidRPr="00270CC7">
        <w:rPr>
          <w:rFonts w:cs="Arial" w:hint="cs"/>
          <w:b/>
          <w:bCs/>
          <w:rtl/>
        </w:rPr>
        <w:t>ארץ</w:t>
      </w:r>
      <w:r w:rsidRPr="00270CC7">
        <w:rPr>
          <w:rFonts w:cs="Arial"/>
          <w:b/>
          <w:bCs/>
          <w:rtl/>
        </w:rPr>
        <w:t xml:space="preserve"> </w:t>
      </w:r>
      <w:r w:rsidRPr="00270CC7">
        <w:rPr>
          <w:rFonts w:cs="Arial" w:hint="cs"/>
          <w:b/>
          <w:bCs/>
          <w:rtl/>
        </w:rPr>
        <w:t>ישראל</w:t>
      </w:r>
    </w:p>
    <w:p w14:paraId="2D520FAE" w14:textId="27A56BAB" w:rsidR="009C1EDA" w:rsidRDefault="009C1EDA" w:rsidP="009C1EDA">
      <w:pPr>
        <w:rPr>
          <w:rFonts w:cs="Arial"/>
        </w:rPr>
      </w:pPr>
      <w:r>
        <w:rPr>
          <w:rFonts w:cs="Arial"/>
        </w:rPr>
        <w:t xml:space="preserve">This is also the opinion of </w:t>
      </w:r>
      <w:proofErr w:type="spellStart"/>
      <w:r>
        <w:rPr>
          <w:rFonts w:cs="Arial"/>
        </w:rPr>
        <w:t>Rav</w:t>
      </w:r>
      <w:proofErr w:type="spellEnd"/>
      <w:r>
        <w:rPr>
          <w:rFonts w:cs="Arial"/>
        </w:rPr>
        <w:t xml:space="preserve"> </w:t>
      </w:r>
      <w:proofErr w:type="spellStart"/>
      <w:r>
        <w:rPr>
          <w:rFonts w:cs="Arial"/>
        </w:rPr>
        <w:t>Tziyon</w:t>
      </w:r>
      <w:proofErr w:type="spellEnd"/>
      <w:r>
        <w:rPr>
          <w:rFonts w:cs="Arial"/>
        </w:rPr>
        <w:t xml:space="preserve"> Kohen </w:t>
      </w:r>
      <w:proofErr w:type="spellStart"/>
      <w:r>
        <w:rPr>
          <w:rFonts w:cs="Arial"/>
        </w:rPr>
        <w:t>Yehonatan</w:t>
      </w:r>
      <w:proofErr w:type="spellEnd"/>
      <w:r>
        <w:rPr>
          <w:rFonts w:cs="Arial"/>
        </w:rPr>
        <w:t xml:space="preserve"> (</w:t>
      </w:r>
      <w:proofErr w:type="spellStart"/>
      <w:r>
        <w:rPr>
          <w:rFonts w:cs="Arial"/>
        </w:rPr>
        <w:t>Djerba</w:t>
      </w:r>
      <w:proofErr w:type="spellEnd"/>
      <w:r>
        <w:rPr>
          <w:rFonts w:cs="Arial"/>
        </w:rPr>
        <w:t xml:space="preserve"> 1872-1931) in his </w:t>
      </w:r>
      <w:proofErr w:type="spellStart"/>
      <w:r>
        <w:rPr>
          <w:rFonts w:cs="Arial"/>
        </w:rPr>
        <w:t>Sefer</w:t>
      </w:r>
      <w:proofErr w:type="spellEnd"/>
      <w:r>
        <w:rPr>
          <w:rFonts w:cs="Arial"/>
        </w:rPr>
        <w:t xml:space="preserve"> </w:t>
      </w:r>
      <w:proofErr w:type="spellStart"/>
      <w:r>
        <w:rPr>
          <w:rFonts w:cs="Arial"/>
        </w:rPr>
        <w:t>Sha’arei</w:t>
      </w:r>
      <w:proofErr w:type="spellEnd"/>
      <w:r>
        <w:rPr>
          <w:rFonts w:cs="Arial"/>
        </w:rPr>
        <w:t xml:space="preserve"> </w:t>
      </w:r>
      <w:proofErr w:type="spellStart"/>
      <w:r>
        <w:rPr>
          <w:rFonts w:cs="Arial"/>
        </w:rPr>
        <w:t>Tziyon</w:t>
      </w:r>
      <w:proofErr w:type="spellEnd"/>
      <w:r>
        <w:rPr>
          <w:rFonts w:cs="Arial"/>
        </w:rPr>
        <w:t xml:space="preserve"> </w:t>
      </w:r>
      <w:proofErr w:type="gramStart"/>
      <w:r>
        <w:rPr>
          <w:rFonts w:cs="Arial"/>
        </w:rPr>
        <w:t xml:space="preserve">( </w:t>
      </w:r>
      <w:proofErr w:type="spellStart"/>
      <w:r>
        <w:rPr>
          <w:rFonts w:cs="Arial"/>
        </w:rPr>
        <w:t>Dejerba</w:t>
      </w:r>
      <w:proofErr w:type="spellEnd"/>
      <w:proofErr w:type="gramEnd"/>
      <w:r>
        <w:rPr>
          <w:rFonts w:cs="Arial"/>
        </w:rPr>
        <w:t xml:space="preserve"> 1932) </w:t>
      </w:r>
    </w:p>
    <w:p w14:paraId="40306119" w14:textId="77777777" w:rsidR="009C1EDA" w:rsidRPr="001A0F46" w:rsidRDefault="009C1EDA" w:rsidP="009C1EDA">
      <w:r>
        <w:rPr>
          <w:noProof/>
        </w:rPr>
        <w:lastRenderedPageBreak/>
        <w:drawing>
          <wp:inline distT="0" distB="0" distL="0" distR="0" wp14:anchorId="591C5020" wp14:editId="2E3ACECB">
            <wp:extent cx="5460642" cy="24003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3996" cy="2406216"/>
                    </a:xfrm>
                    <a:prstGeom prst="rect">
                      <a:avLst/>
                    </a:prstGeom>
                    <a:noFill/>
                    <a:ln>
                      <a:noFill/>
                    </a:ln>
                  </pic:spPr>
                </pic:pic>
              </a:graphicData>
            </a:graphic>
          </wp:inline>
        </w:drawing>
      </w:r>
    </w:p>
    <w:p w14:paraId="1B09E296" w14:textId="77777777" w:rsidR="009C1EDA" w:rsidRDefault="009C1EDA" w:rsidP="009C1EDA"/>
    <w:p w14:paraId="5C1C15BB" w14:textId="4D4CEAE7" w:rsidR="009C1EDA" w:rsidRDefault="009C1EDA" w:rsidP="00EF5378">
      <w:r>
        <w:t xml:space="preserve">The </w:t>
      </w:r>
      <w:proofErr w:type="spellStart"/>
      <w:r>
        <w:t>Sefer</w:t>
      </w:r>
      <w:proofErr w:type="spellEnd"/>
      <w:r>
        <w:t xml:space="preserve"> </w:t>
      </w:r>
      <w:proofErr w:type="spellStart"/>
      <w:r>
        <w:t>D</w:t>
      </w:r>
      <w:r w:rsidR="00C57E32">
        <w:t>’</w:t>
      </w:r>
      <w:r>
        <w:t>vash</w:t>
      </w:r>
      <w:proofErr w:type="spellEnd"/>
      <w:r>
        <w:t xml:space="preserve"> Tamar (Warsaw 1897) by Rabbi </w:t>
      </w:r>
      <w:proofErr w:type="spellStart"/>
      <w:r>
        <w:t>Dovid</w:t>
      </w:r>
      <w:proofErr w:type="spellEnd"/>
      <w:r>
        <w:t xml:space="preserve"> Teitelbaum of </w:t>
      </w:r>
      <w:proofErr w:type="spellStart"/>
      <w:r>
        <w:t>Mezeritch</w:t>
      </w:r>
      <w:proofErr w:type="spellEnd"/>
      <w:r>
        <w:t xml:space="preserve"> draws the map in a similar manner. In this map you can clearly see space between </w:t>
      </w:r>
      <w:proofErr w:type="spellStart"/>
      <w:r>
        <w:t>Yerushalayim</w:t>
      </w:r>
      <w:proofErr w:type="spellEnd"/>
      <w:r>
        <w:t xml:space="preserve"> and the western and eastern borders of Yehuda</w:t>
      </w:r>
    </w:p>
    <w:p w14:paraId="3C7A7BAE" w14:textId="77777777" w:rsidR="009C1EDA" w:rsidRDefault="009C1EDA" w:rsidP="009C1EDA">
      <w:r>
        <w:rPr>
          <w:noProof/>
        </w:rPr>
        <w:drawing>
          <wp:inline distT="0" distB="0" distL="0" distR="0" wp14:anchorId="211BFC31" wp14:editId="49A6B15A">
            <wp:extent cx="4507606" cy="21443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4707" cy="2147745"/>
                    </a:xfrm>
                    <a:prstGeom prst="rect">
                      <a:avLst/>
                    </a:prstGeom>
                    <a:noFill/>
                    <a:ln>
                      <a:noFill/>
                    </a:ln>
                  </pic:spPr>
                </pic:pic>
              </a:graphicData>
            </a:graphic>
          </wp:inline>
        </w:drawing>
      </w:r>
    </w:p>
    <w:p w14:paraId="41E78665" w14:textId="77777777" w:rsidR="009C1EDA" w:rsidRDefault="009C1EDA" w:rsidP="009C1EDA">
      <w:r>
        <w:t xml:space="preserve">Oz </w:t>
      </w:r>
      <w:proofErr w:type="spellStart"/>
      <w:r>
        <w:t>Vehadar</w:t>
      </w:r>
      <w:proofErr w:type="spellEnd"/>
      <w:r>
        <w:t xml:space="preserve"> copies the map of </w:t>
      </w:r>
      <w:proofErr w:type="spellStart"/>
      <w:r>
        <w:t>Ginzei</w:t>
      </w:r>
      <w:proofErr w:type="spellEnd"/>
      <w:r>
        <w:t xml:space="preserve"> Yosef but does not have a line on the western side of </w:t>
      </w:r>
      <w:proofErr w:type="spellStart"/>
      <w:r>
        <w:t>Yerushalayim</w:t>
      </w:r>
      <w:proofErr w:type="spellEnd"/>
      <w:r>
        <w:t xml:space="preserve">. It seems to indicate that </w:t>
      </w:r>
      <w:proofErr w:type="spellStart"/>
      <w:r>
        <w:t>Yerushalayim</w:t>
      </w:r>
      <w:proofErr w:type="spellEnd"/>
      <w:r>
        <w:t xml:space="preserve"> extends to the western border of Yehuda which is incorrect.</w:t>
      </w:r>
    </w:p>
    <w:p w14:paraId="6A1BB5C4" w14:textId="77777777" w:rsidR="009C1EDA" w:rsidRDefault="009C1EDA" w:rsidP="009C1EDA">
      <w:r>
        <w:rPr>
          <w:noProof/>
        </w:rPr>
        <w:drawing>
          <wp:inline distT="0" distB="0" distL="0" distR="0" wp14:anchorId="1AEEA376" wp14:editId="5001B092">
            <wp:extent cx="5352559" cy="1255588"/>
            <wp:effectExtent l="19050" t="0" r="491"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354179" cy="1255968"/>
                    </a:xfrm>
                    <a:prstGeom prst="rect">
                      <a:avLst/>
                    </a:prstGeom>
                    <a:noFill/>
                    <a:ln w="9525">
                      <a:noFill/>
                      <a:miter lim="800000"/>
                      <a:headEnd/>
                      <a:tailEnd/>
                    </a:ln>
                  </pic:spPr>
                </pic:pic>
              </a:graphicData>
            </a:graphic>
          </wp:inline>
        </w:drawing>
      </w:r>
    </w:p>
    <w:p w14:paraId="441921AE" w14:textId="77777777" w:rsidR="009C1EDA" w:rsidRDefault="009C1EDA" w:rsidP="009C1EDA">
      <w:r>
        <w:t xml:space="preserve">Vilna </w:t>
      </w:r>
      <w:proofErr w:type="spellStart"/>
      <w:r>
        <w:t>HaChadash</w:t>
      </w:r>
      <w:proofErr w:type="spellEnd"/>
      <w:r>
        <w:t xml:space="preserve"> redraws the map of the Vilna Shas but still has </w:t>
      </w:r>
      <w:proofErr w:type="spellStart"/>
      <w:r>
        <w:t>Yerushalayim</w:t>
      </w:r>
      <w:proofErr w:type="spellEnd"/>
      <w:r>
        <w:t xml:space="preserve"> extending into Binyamin</w:t>
      </w:r>
    </w:p>
    <w:p w14:paraId="132DE542" w14:textId="77777777" w:rsidR="009C1EDA" w:rsidRDefault="009C1EDA" w:rsidP="009C1EDA">
      <w:r>
        <w:rPr>
          <w:noProof/>
        </w:rPr>
        <w:lastRenderedPageBreak/>
        <w:drawing>
          <wp:inline distT="0" distB="0" distL="0" distR="0" wp14:anchorId="6BDFAE8C" wp14:editId="7F382512">
            <wp:extent cx="2661634" cy="208166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2682918" cy="2098315"/>
                    </a:xfrm>
                    <a:prstGeom prst="rect">
                      <a:avLst/>
                    </a:prstGeom>
                    <a:noFill/>
                    <a:ln w="9525">
                      <a:noFill/>
                      <a:miter lim="800000"/>
                      <a:headEnd/>
                      <a:tailEnd/>
                    </a:ln>
                  </pic:spPr>
                </pic:pic>
              </a:graphicData>
            </a:graphic>
          </wp:inline>
        </w:drawing>
      </w:r>
    </w:p>
    <w:p w14:paraId="62C0CEAB" w14:textId="77777777" w:rsidR="009C1EDA" w:rsidRDefault="009C1EDA" w:rsidP="009C1EDA"/>
    <w:p w14:paraId="19C57115" w14:textId="77777777" w:rsidR="009C1EDA" w:rsidRDefault="009C1EDA" w:rsidP="009C1EDA">
      <w:proofErr w:type="spellStart"/>
      <w:r>
        <w:t>Vagshal</w:t>
      </w:r>
      <w:proofErr w:type="spellEnd"/>
      <w:r>
        <w:t xml:space="preserve"> 2008 is similar to Vilna </w:t>
      </w:r>
      <w:proofErr w:type="spellStart"/>
      <w:r>
        <w:t>HaChadash</w:t>
      </w:r>
      <w:proofErr w:type="spellEnd"/>
    </w:p>
    <w:p w14:paraId="468FE8E0" w14:textId="77777777" w:rsidR="009C1EDA" w:rsidRDefault="009C1EDA" w:rsidP="009C1EDA">
      <w:r>
        <w:rPr>
          <w:noProof/>
        </w:rPr>
        <w:drawing>
          <wp:inline distT="0" distB="0" distL="0" distR="0" wp14:anchorId="27F31941" wp14:editId="341C93E0">
            <wp:extent cx="2797714" cy="2429814"/>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827131" cy="2455362"/>
                    </a:xfrm>
                    <a:prstGeom prst="rect">
                      <a:avLst/>
                    </a:prstGeom>
                    <a:noFill/>
                    <a:ln w="9525">
                      <a:noFill/>
                      <a:miter lim="800000"/>
                      <a:headEnd/>
                      <a:tailEnd/>
                    </a:ln>
                  </pic:spPr>
                </pic:pic>
              </a:graphicData>
            </a:graphic>
          </wp:inline>
        </w:drawing>
      </w:r>
    </w:p>
    <w:p w14:paraId="38539FC8" w14:textId="0526A54E" w:rsidR="00F65BC9" w:rsidRDefault="00EF5378">
      <w:r>
        <w:rPr>
          <w:noProof/>
        </w:rPr>
        <w:t xml:space="preserve">Conclusion: I believe that Maharsha drew the map correctly but the printer was not able to copy it in its true form .Because of that, it remained mistakenly represented in the Vilna Shas. Some of the newer editions of the Talmud are trying to correct the original mistake but are not always successful. </w:t>
      </w:r>
    </w:p>
    <w:sectPr w:rsidR="00F65B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EDA"/>
    <w:rsid w:val="002B2BEE"/>
    <w:rsid w:val="003450FA"/>
    <w:rsid w:val="00910E81"/>
    <w:rsid w:val="009C1EDA"/>
    <w:rsid w:val="00C57E32"/>
    <w:rsid w:val="00EF5378"/>
    <w:rsid w:val="00F65BC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C7C4D"/>
  <w15:chartTrackingRefBased/>
  <w15:docId w15:val="{068FBA12-B481-40A7-A6E4-D0C9B3D0F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1EDA"/>
    <w:pPr>
      <w:spacing w:after="200" w:line="276" w:lineRule="auto"/>
    </w:pPr>
    <w:rPr>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C1E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lossaryitem">
    <w:name w:val="glossary_item"/>
    <w:basedOn w:val="DefaultParagraphFont"/>
    <w:rsid w:val="009C1E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5</Pages>
  <Words>728</Words>
  <Characters>4151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 Genauer</dc:creator>
  <cp:keywords/>
  <dc:description/>
  <cp:lastModifiedBy>Eli Genauer</cp:lastModifiedBy>
  <cp:revision>4</cp:revision>
  <dcterms:created xsi:type="dcterms:W3CDTF">2021-01-14T15:18:00Z</dcterms:created>
  <dcterms:modified xsi:type="dcterms:W3CDTF">2021-01-14T15:44:00Z</dcterms:modified>
</cp:coreProperties>
</file>