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EB77F" w14:textId="77777777" w:rsidR="006E14DB" w:rsidRDefault="006E14DB" w:rsidP="0093399B">
      <w:pPr>
        <w:spacing w:after="0" w:line="480" w:lineRule="auto"/>
        <w:outlineLvl w:val="0"/>
        <w:rPr>
          <w:rFonts w:ascii="Arial" w:eastAsia="Times New Roman" w:hAnsi="Arial" w:cs="Arial"/>
          <w:noProof/>
          <w:kern w:val="2"/>
          <w:sz w:val="24"/>
          <w:szCs w:val="28"/>
          <w:u w:val="single"/>
          <w:rtl/>
          <w14:ligatures w14:val="standardContextual"/>
        </w:rPr>
      </w:pPr>
    </w:p>
    <w:p w14:paraId="162ED6A3" w14:textId="77777777" w:rsidR="006E14DB" w:rsidRDefault="006E14DB" w:rsidP="0093399B">
      <w:pPr>
        <w:spacing w:after="0" w:line="480" w:lineRule="auto"/>
        <w:outlineLvl w:val="0"/>
        <w:rPr>
          <w:rFonts w:ascii="Arial" w:eastAsia="Times New Roman" w:hAnsi="Arial" w:cs="Arial"/>
          <w:noProof/>
          <w:kern w:val="2"/>
          <w:sz w:val="24"/>
          <w:szCs w:val="28"/>
          <w:u w:val="single"/>
          <w:rtl/>
          <w14:ligatures w14:val="standardContextual"/>
        </w:rPr>
      </w:pPr>
    </w:p>
    <w:p w14:paraId="6DFBDB89" w14:textId="77777777" w:rsidR="006E14DB" w:rsidRDefault="006E14DB" w:rsidP="0093399B">
      <w:pPr>
        <w:spacing w:after="0" w:line="480" w:lineRule="auto"/>
        <w:outlineLvl w:val="0"/>
        <w:rPr>
          <w:rFonts w:ascii="Arial" w:eastAsia="Times New Roman" w:hAnsi="Arial" w:cs="Arial"/>
          <w:noProof/>
          <w:kern w:val="2"/>
          <w:sz w:val="24"/>
          <w:szCs w:val="28"/>
          <w:u w:val="single"/>
          <w:rtl/>
          <w14:ligatures w14:val="standardContextual"/>
        </w:rPr>
      </w:pPr>
      <w:r>
        <w:rPr>
          <w:rFonts w:ascii="Arial" w:eastAsia="Times New Roman" w:hAnsi="Arial" w:cs="Arial" w:hint="cs"/>
          <w:noProof/>
          <w:kern w:val="2"/>
          <w:sz w:val="24"/>
          <w:szCs w:val="28"/>
          <w:u w:val="single"/>
          <w:rtl/>
          <w14:ligatures w14:val="standardContextual"/>
        </w:rPr>
        <w:t>פרשת מקץ</w:t>
      </w:r>
    </w:p>
    <w:p w14:paraId="6C016E87" w14:textId="744AA07D" w:rsidR="0093399B" w:rsidRPr="0093399B" w:rsidRDefault="0093399B" w:rsidP="0093399B">
      <w:pPr>
        <w:spacing w:after="0" w:line="480" w:lineRule="auto"/>
        <w:outlineLvl w:val="0"/>
        <w:rPr>
          <w:rFonts w:ascii="Arial" w:eastAsia="Times New Roman" w:hAnsi="Arial" w:cs="Arial"/>
          <w:noProof/>
          <w:kern w:val="2"/>
          <w:sz w:val="24"/>
          <w:szCs w:val="28"/>
          <w:u w:val="single"/>
          <w:rtl/>
          <w14:ligatures w14:val="standardContextual"/>
        </w:rPr>
      </w:pPr>
      <w:r w:rsidRPr="0093399B">
        <w:rPr>
          <w:rFonts w:ascii="Arial" w:eastAsia="Times New Roman" w:hAnsi="Arial" w:cs="Arial"/>
          <w:noProof/>
          <w:kern w:val="2"/>
          <w:sz w:val="24"/>
          <w:szCs w:val="28"/>
          <w:u w:val="single"/>
          <w:rtl/>
          <w14:ligatures w14:val="standardContextual"/>
        </w:rPr>
        <w:t xml:space="preserve">על החמור ומשמעותו </w:t>
      </w:r>
    </w:p>
    <w:p w14:paraId="0DFA1A65" w14:textId="77777777" w:rsidR="0093399B" w:rsidRPr="0093399B" w:rsidRDefault="0093399B" w:rsidP="0093399B">
      <w:pPr>
        <w:spacing w:after="0" w:line="480" w:lineRule="auto"/>
        <w:outlineLvl w:val="0"/>
        <w:rPr>
          <w:rFonts w:ascii="Arial" w:eastAsia="Times New Roman" w:hAnsi="Arial" w:cs="Arial"/>
          <w:noProof/>
          <w:kern w:val="2"/>
          <w:sz w:val="24"/>
          <w:szCs w:val="24"/>
          <w:rtl/>
          <w14:ligatures w14:val="standardContextual"/>
        </w:rPr>
      </w:pPr>
      <w:r w:rsidRPr="0093399B">
        <w:rPr>
          <w:rFonts w:ascii="Arial" w:eastAsia="Times New Roman" w:hAnsi="Arial" w:cs="Arial" w:hint="cs"/>
          <w:noProof/>
          <w:kern w:val="2"/>
          <w:sz w:val="24"/>
          <w:szCs w:val="24"/>
          <w:rtl/>
          <w14:ligatures w14:val="standardContextual"/>
        </w:rPr>
        <w:t>"ולקחת אתנו לעבדים ואת חמורינו" (בראשית מג יח).</w:t>
      </w:r>
    </w:p>
    <w:p w14:paraId="4ED35727" w14:textId="77777777" w:rsidR="0093399B" w:rsidRPr="0093399B" w:rsidRDefault="0093399B" w:rsidP="0093399B">
      <w:pPr>
        <w:spacing w:after="0" w:line="480" w:lineRule="auto"/>
        <w:outlineLvl w:val="0"/>
        <w:rPr>
          <w:rFonts w:ascii="Arial" w:eastAsia="Times New Roman" w:hAnsi="Arial" w:cs="Arial"/>
          <w:noProof/>
          <w:kern w:val="2"/>
          <w:sz w:val="24"/>
          <w:szCs w:val="24"/>
          <w:rtl/>
          <w14:ligatures w14:val="standardContextual"/>
        </w:rPr>
      </w:pPr>
    </w:p>
    <w:p w14:paraId="1CC3516E" w14:textId="77777777" w:rsidR="0093399B" w:rsidRPr="0093399B" w:rsidRDefault="0093399B" w:rsidP="0093399B">
      <w:pPr>
        <w:spacing w:after="0" w:line="480" w:lineRule="auto"/>
        <w:outlineLvl w:val="0"/>
        <w:rPr>
          <w:rFonts w:ascii="Arial" w:eastAsia="Times New Roman" w:hAnsi="Arial" w:cs="Arial"/>
          <w:noProof/>
          <w:kern w:val="2"/>
          <w:sz w:val="24"/>
          <w:szCs w:val="24"/>
          <w:rtl/>
          <w14:ligatures w14:val="standardContextual"/>
        </w:rPr>
      </w:pPr>
      <w:r w:rsidRPr="0093399B">
        <w:rPr>
          <w:rFonts w:ascii="Arial" w:eastAsia="Times New Roman" w:hAnsi="Arial" w:cs="Arial"/>
          <w:noProof/>
          <w:kern w:val="2"/>
          <w:sz w:val="24"/>
          <w:szCs w:val="24"/>
          <w:rtl/>
          <w14:ligatures w14:val="standardContextual"/>
        </w:rPr>
        <w:t>כשאחי יוסף הגיעו למצרים בפעם השניה, הם חששו שמא צפנת פענח אדון הארץ</w:t>
      </w:r>
      <w:r w:rsidRPr="0093399B">
        <w:rPr>
          <w:rFonts w:ascii="Arial" w:eastAsia="Times New Roman" w:hAnsi="Arial" w:cs="Arial" w:hint="cs"/>
          <w:noProof/>
          <w:kern w:val="2"/>
          <w:sz w:val="24"/>
          <w:szCs w:val="24"/>
          <w:rtl/>
          <w14:ligatures w14:val="standardContextual"/>
        </w:rPr>
        <w:t>,</w:t>
      </w:r>
      <w:r w:rsidRPr="0093399B">
        <w:rPr>
          <w:rFonts w:ascii="Arial" w:eastAsia="Times New Roman" w:hAnsi="Arial" w:cs="Arial"/>
          <w:noProof/>
          <w:kern w:val="2"/>
          <w:sz w:val="24"/>
          <w:szCs w:val="24"/>
          <w:rtl/>
          <w14:ligatures w14:val="standardContextual"/>
        </w:rPr>
        <w:t xml:space="preserve"> יתנכל להם. את חששם הם הביעו במילים אלו:"על דבר הכסף השב באמתחתנו בתחלה אנחנו מובאים להתגלל עלינו ולהתנפל עלינו ולקחת </w:t>
      </w:r>
      <w:r w:rsidRPr="0093399B">
        <w:rPr>
          <w:rFonts w:ascii="Arial" w:eastAsia="Times New Roman" w:hAnsi="Arial" w:cs="Arial"/>
          <w:b/>
          <w:bCs/>
          <w:noProof/>
          <w:kern w:val="2"/>
          <w:sz w:val="24"/>
          <w:szCs w:val="24"/>
          <w:rtl/>
          <w14:ligatures w14:val="standardContextual"/>
        </w:rPr>
        <w:t>אתנו לעבדים ואת חמ</w:t>
      </w:r>
      <w:r w:rsidRPr="0093399B">
        <w:rPr>
          <w:rFonts w:ascii="Arial" w:eastAsia="Times New Roman" w:hAnsi="Arial" w:cs="Arial" w:hint="cs"/>
          <w:b/>
          <w:bCs/>
          <w:noProof/>
          <w:kern w:val="2"/>
          <w:sz w:val="24"/>
          <w:szCs w:val="24"/>
          <w:rtl/>
          <w14:ligatures w14:val="standardContextual"/>
        </w:rPr>
        <w:t>ו</w:t>
      </w:r>
      <w:r w:rsidRPr="0093399B">
        <w:rPr>
          <w:rFonts w:ascii="Arial" w:eastAsia="Times New Roman" w:hAnsi="Arial" w:cs="Arial"/>
          <w:b/>
          <w:bCs/>
          <w:noProof/>
          <w:kern w:val="2"/>
          <w:sz w:val="24"/>
          <w:szCs w:val="24"/>
          <w:rtl/>
          <w14:ligatures w14:val="standardContextual"/>
        </w:rPr>
        <w:t>רינו</w:t>
      </w:r>
      <w:r w:rsidRPr="0093399B">
        <w:rPr>
          <w:rFonts w:ascii="Arial" w:eastAsia="Times New Roman" w:hAnsi="Arial" w:cs="Arial"/>
          <w:noProof/>
          <w:kern w:val="2"/>
          <w:sz w:val="24"/>
          <w:szCs w:val="24"/>
          <w:rtl/>
          <w14:ligatures w14:val="standardContextual"/>
        </w:rPr>
        <w:t>" (בראשית מג יח). ניסוח זה תמוה</w:t>
      </w:r>
      <w:r w:rsidRPr="0093399B">
        <w:rPr>
          <w:rFonts w:ascii="Arial" w:eastAsia="Times New Roman" w:hAnsi="Arial" w:cs="Arial" w:hint="cs"/>
          <w:noProof/>
          <w:kern w:val="2"/>
          <w:sz w:val="24"/>
          <w:szCs w:val="24"/>
          <w:rtl/>
          <w14:ligatures w14:val="standardContextual"/>
        </w:rPr>
        <w:t>,</w:t>
      </w:r>
      <w:r w:rsidRPr="0093399B">
        <w:rPr>
          <w:rFonts w:ascii="Arial" w:eastAsia="Times New Roman" w:hAnsi="Arial" w:cs="Arial"/>
          <w:noProof/>
          <w:kern w:val="2"/>
          <w:sz w:val="24"/>
          <w:szCs w:val="24"/>
          <w:rtl/>
          <w14:ligatures w14:val="standardContextual"/>
        </w:rPr>
        <w:t xml:space="preserve"> האם לאחר שצפנת פענח יקח אותם לעבדים יש משמעות</w:t>
      </w:r>
      <w:r w:rsidRPr="0093399B">
        <w:rPr>
          <w:rFonts w:ascii="Arial" w:eastAsia="Times New Roman" w:hAnsi="Arial" w:cs="Arial" w:hint="cs"/>
          <w:noProof/>
          <w:kern w:val="2"/>
          <w:sz w:val="24"/>
          <w:szCs w:val="24"/>
          <w:rtl/>
          <w14:ligatures w14:val="standardContextual"/>
        </w:rPr>
        <w:t xml:space="preserve"> מיוחדת </w:t>
      </w:r>
      <w:r w:rsidRPr="0093399B">
        <w:rPr>
          <w:rFonts w:ascii="Arial" w:eastAsia="Times New Roman" w:hAnsi="Arial" w:cs="Arial"/>
          <w:noProof/>
          <w:kern w:val="2"/>
          <w:sz w:val="24"/>
          <w:szCs w:val="24"/>
          <w:rtl/>
          <w14:ligatures w14:val="standardContextual"/>
        </w:rPr>
        <w:t>ללקיחת החמורים?  במה חשיבותם?</w:t>
      </w:r>
    </w:p>
    <w:p w14:paraId="0C17AFC6" w14:textId="77777777" w:rsidR="0093399B" w:rsidRPr="0093399B" w:rsidRDefault="0093399B" w:rsidP="0093399B">
      <w:pPr>
        <w:spacing w:after="0" w:line="480" w:lineRule="auto"/>
        <w:contextualSpacing/>
        <w:outlineLvl w:val="0"/>
        <w:rPr>
          <w:rFonts w:ascii="Arial" w:eastAsia="Times New Roman" w:hAnsi="Arial" w:cs="Arial"/>
          <w:noProof/>
          <w:sz w:val="24"/>
          <w:szCs w:val="24"/>
          <w:rtl/>
        </w:rPr>
      </w:pPr>
      <w:r w:rsidRPr="0093399B">
        <w:rPr>
          <w:rFonts w:ascii="Arial" w:eastAsia="Times New Roman" w:hAnsi="Arial" w:cs="Arial"/>
          <w:noProof/>
          <w:sz w:val="24"/>
          <w:szCs w:val="24"/>
          <w:rtl/>
        </w:rPr>
        <w:t>המילה המנחה בסיפור ירידת אחי יוסף למצרים היא חמור. היא מופיעה שבע פעמים ומעידה על חשיבותו של החמור בסיפור זה</w:t>
      </w:r>
      <w:r w:rsidRPr="0093399B">
        <w:rPr>
          <w:rFonts w:ascii="Arial" w:eastAsia="Times New Roman" w:hAnsi="Arial" w:cs="Arial"/>
          <w:noProof/>
          <w:sz w:val="24"/>
          <w:szCs w:val="24"/>
          <w:vertAlign w:val="superscript"/>
          <w:rtl/>
        </w:rPr>
        <w:footnoteReference w:id="1"/>
      </w:r>
      <w:r w:rsidRPr="0093399B">
        <w:rPr>
          <w:rFonts w:ascii="Arial" w:eastAsia="Times New Roman" w:hAnsi="Arial" w:cs="Arial"/>
          <w:noProof/>
          <w:sz w:val="24"/>
          <w:szCs w:val="24"/>
          <w:rtl/>
        </w:rPr>
        <w:t>.</w:t>
      </w:r>
      <w:r w:rsidRPr="0093399B">
        <w:rPr>
          <w:rFonts w:ascii="Arial" w:eastAsia="Times New Roman" w:hAnsi="Arial" w:cs="Arial"/>
          <w:noProof/>
          <w:color w:val="2E74B5"/>
          <w:sz w:val="24"/>
          <w:szCs w:val="24"/>
          <w:rtl/>
        </w:rPr>
        <w:t xml:space="preserve">  </w:t>
      </w:r>
      <w:r w:rsidRPr="0093399B">
        <w:rPr>
          <w:rFonts w:ascii="Arial" w:eastAsia="Times New Roman" w:hAnsi="Arial" w:cs="Arial"/>
          <w:noProof/>
          <w:sz w:val="24"/>
          <w:szCs w:val="24"/>
          <w:rtl/>
        </w:rPr>
        <w:t xml:space="preserve">שלא כמו בימינו, לחמור הייתה משמעות רבה ביותר בתקופות הקדומות. חשיבות החמורים הייתה רבה </w:t>
      </w:r>
      <w:r w:rsidRPr="0093399B">
        <w:rPr>
          <w:rFonts w:ascii="Arial" w:eastAsia="Times New Roman" w:hAnsi="Arial" w:cs="Arial" w:hint="cs"/>
          <w:noProof/>
          <w:sz w:val="24"/>
          <w:szCs w:val="24"/>
          <w:rtl/>
        </w:rPr>
        <w:t xml:space="preserve">עד כדי כך </w:t>
      </w:r>
      <w:r w:rsidRPr="0093399B">
        <w:rPr>
          <w:rFonts w:ascii="Arial" w:eastAsia="Times New Roman" w:hAnsi="Arial" w:cs="Arial"/>
          <w:noProof/>
          <w:sz w:val="24"/>
          <w:szCs w:val="24"/>
          <w:rtl/>
        </w:rPr>
        <w:t xml:space="preserve">שנהגו לרעות חמורים כפי שרועים צאן. על כך ניתן ללמוד  מסיפורו על ענה מצאצאי בני שעיר החורי: " אשר מצא את הימם במדבר </w:t>
      </w:r>
      <w:r w:rsidRPr="0093399B">
        <w:rPr>
          <w:rFonts w:ascii="Arial" w:eastAsia="Times New Roman" w:hAnsi="Arial" w:cs="Arial"/>
          <w:b/>
          <w:bCs/>
          <w:noProof/>
          <w:sz w:val="24"/>
          <w:szCs w:val="24"/>
          <w:rtl/>
        </w:rPr>
        <w:t>ברעתו את החמרים</w:t>
      </w:r>
      <w:r w:rsidRPr="0093399B">
        <w:rPr>
          <w:rFonts w:ascii="Arial" w:eastAsia="Times New Roman" w:hAnsi="Arial" w:cs="Arial"/>
          <w:noProof/>
          <w:sz w:val="24"/>
          <w:szCs w:val="24"/>
          <w:rtl/>
        </w:rPr>
        <w:t xml:space="preserve"> לצבעון אביו" (לו כד).</w:t>
      </w:r>
    </w:p>
    <w:p w14:paraId="03BEE4FF" w14:textId="77777777" w:rsidR="0093399B" w:rsidRPr="0093399B" w:rsidRDefault="0093399B" w:rsidP="0093399B">
      <w:pPr>
        <w:spacing w:after="0" w:line="480" w:lineRule="auto"/>
        <w:outlineLvl w:val="0"/>
        <w:rPr>
          <w:rFonts w:ascii="Arial" w:eastAsia="Times New Roman" w:hAnsi="Arial" w:cs="Arial"/>
          <w:noProof/>
          <w:kern w:val="2"/>
          <w:sz w:val="24"/>
          <w:szCs w:val="24"/>
          <w:rtl/>
          <w14:ligatures w14:val="standardContextual"/>
        </w:rPr>
      </w:pPr>
      <w:r w:rsidRPr="0093399B">
        <w:rPr>
          <w:rFonts w:ascii="Arial" w:eastAsia="Times New Roman" w:hAnsi="Arial" w:cs="Arial"/>
          <w:noProof/>
          <w:kern w:val="2"/>
          <w:sz w:val="24"/>
          <w:szCs w:val="24"/>
          <w:rtl/>
          <w14:ligatures w14:val="standardContextual"/>
        </w:rPr>
        <w:t xml:space="preserve">עוד על חשיבות החמור ניתן ללמוד מכך שבנו של נשיא שכם נקרא בשם חמור. יש להניח שחמור בתקופה זו לא נתפס </w:t>
      </w:r>
      <w:r w:rsidRPr="0093399B">
        <w:rPr>
          <w:rFonts w:ascii="Arial" w:eastAsia="Times New Roman" w:hAnsi="Arial" w:cs="Arial" w:hint="cs"/>
          <w:noProof/>
          <w:kern w:val="2"/>
          <w:sz w:val="24"/>
          <w:szCs w:val="24"/>
          <w:rtl/>
          <w14:ligatures w14:val="standardContextual"/>
        </w:rPr>
        <w:t>במשמעות</w:t>
      </w:r>
      <w:r w:rsidRPr="0093399B">
        <w:rPr>
          <w:rFonts w:ascii="Arial" w:eastAsia="Times New Roman" w:hAnsi="Arial" w:cs="Arial"/>
          <w:noProof/>
          <w:kern w:val="2"/>
          <w:sz w:val="24"/>
          <w:szCs w:val="24"/>
          <w:rtl/>
          <w14:ligatures w14:val="standardContextual"/>
        </w:rPr>
        <w:t xml:space="preserve"> שלילית כמו בימינו. אם כך, ברכתו של יעקב ליששכר "חמור גרם" מובנת היטב על רקע המציאות בתקופה זו.</w:t>
      </w:r>
    </w:p>
    <w:p w14:paraId="4D63C89A" w14:textId="77777777" w:rsidR="0093399B" w:rsidRPr="0093399B" w:rsidRDefault="0093399B" w:rsidP="0093399B">
      <w:pPr>
        <w:spacing w:after="0" w:line="480" w:lineRule="auto"/>
        <w:outlineLvl w:val="0"/>
        <w:rPr>
          <w:rFonts w:ascii="Arial" w:eastAsia="Times New Roman" w:hAnsi="Arial" w:cs="Arial"/>
          <w:noProof/>
          <w:kern w:val="2"/>
          <w:sz w:val="24"/>
          <w:szCs w:val="24"/>
          <w:rtl/>
          <w14:ligatures w14:val="standardContextual"/>
        </w:rPr>
      </w:pPr>
      <w:r w:rsidRPr="0093399B">
        <w:rPr>
          <w:rFonts w:ascii="Arial" w:eastAsia="Times New Roman" w:hAnsi="Arial" w:cs="Arial"/>
          <w:noProof/>
          <w:kern w:val="2"/>
          <w:sz w:val="24"/>
          <w:szCs w:val="24"/>
          <w:rtl/>
          <w14:ligatures w14:val="standardContextual"/>
        </w:rPr>
        <w:t xml:space="preserve">מצוה מיוחדת ישנה בתורה הקשורה לחמור והיא פטר חמור. על פי מצוה זו יש לפדות  חמור בכור בשה או לערוף את ראשו (שמות יג, יג). זוהי מצווה </w:t>
      </w:r>
      <w:r w:rsidRPr="0093399B">
        <w:rPr>
          <w:rFonts w:ascii="Arial" w:eastAsia="Times New Roman" w:hAnsi="Arial" w:cs="Arial" w:hint="cs"/>
          <w:noProof/>
          <w:kern w:val="2"/>
          <w:sz w:val="24"/>
          <w:szCs w:val="24"/>
          <w:rtl/>
          <w14:ligatures w14:val="standardContextual"/>
        </w:rPr>
        <w:t>י</w:t>
      </w:r>
      <w:r w:rsidRPr="0093399B">
        <w:rPr>
          <w:rFonts w:ascii="Arial" w:eastAsia="Times New Roman" w:hAnsi="Arial" w:cs="Arial"/>
          <w:noProof/>
          <w:kern w:val="2"/>
          <w:sz w:val="24"/>
          <w:szCs w:val="24"/>
          <w:rtl/>
          <w14:ligatures w14:val="standardContextual"/>
        </w:rPr>
        <w:t>יחודית,  המזכירה את מצוות פדיון בכור אדם. החמור הוא בעל החיים היחיד מבין בעלי החיים שאינם ראויים לאכילה שיש מצו</w:t>
      </w:r>
      <w:r w:rsidRPr="0093399B">
        <w:rPr>
          <w:rFonts w:ascii="Arial" w:eastAsia="Times New Roman" w:hAnsi="Arial" w:cs="Arial" w:hint="cs"/>
          <w:noProof/>
          <w:kern w:val="2"/>
          <w:sz w:val="24"/>
          <w:szCs w:val="24"/>
          <w:rtl/>
          <w14:ligatures w14:val="standardContextual"/>
        </w:rPr>
        <w:t>ו</w:t>
      </w:r>
      <w:r w:rsidRPr="0093399B">
        <w:rPr>
          <w:rFonts w:ascii="Arial" w:eastAsia="Times New Roman" w:hAnsi="Arial" w:cs="Arial"/>
          <w:noProof/>
          <w:kern w:val="2"/>
          <w:sz w:val="24"/>
          <w:szCs w:val="24"/>
          <w:rtl/>
          <w14:ligatures w14:val="standardContextual"/>
        </w:rPr>
        <w:t xml:space="preserve">ה מיוחדת לגביו והדבר מלמד על חשיבותו. </w:t>
      </w:r>
    </w:p>
    <w:p w14:paraId="08139E1B" w14:textId="77777777" w:rsidR="0093399B" w:rsidRPr="0093399B" w:rsidRDefault="0093399B" w:rsidP="0093399B">
      <w:pPr>
        <w:spacing w:after="0" w:line="480" w:lineRule="auto"/>
        <w:outlineLvl w:val="0"/>
        <w:rPr>
          <w:rFonts w:ascii="Arial" w:eastAsia="Times New Roman" w:hAnsi="Arial" w:cs="Arial"/>
          <w:noProof/>
          <w:kern w:val="2"/>
          <w:sz w:val="24"/>
          <w:szCs w:val="24"/>
          <w:rtl/>
          <w14:ligatures w14:val="standardContextual"/>
        </w:rPr>
      </w:pPr>
      <w:r w:rsidRPr="0093399B">
        <w:rPr>
          <w:rFonts w:ascii="Arial" w:eastAsia="Times New Roman" w:hAnsi="Arial" w:cs="Arial"/>
          <w:noProof/>
          <w:kern w:val="2"/>
          <w:sz w:val="24"/>
          <w:szCs w:val="24"/>
          <w:rtl/>
          <w14:ligatures w14:val="standardContextual"/>
        </w:rPr>
        <w:lastRenderedPageBreak/>
        <w:t>נראה כי החמור היה בעל חיים יקר המציאות. בחפירות ארכאולוגיות שונות שנערכו בארץ באתרים מתקופת הברונזה התיכונה,  מתוך כ 8 אתרים  בהר ובמישור מתקופה זו נמצא רק אתר אחד ובו עצמות חמורים והוא בגן החיות התנ"כי שבירושלים. באתר זה התגלתה גם כמות גדולה של אבניים ליצור כלי חרס ונראה שהחמורים שמשו להובלתם.</w:t>
      </w:r>
    </w:p>
    <w:p w14:paraId="73A52355" w14:textId="77777777" w:rsidR="0093399B" w:rsidRPr="0093399B" w:rsidRDefault="0093399B" w:rsidP="0093399B">
      <w:pPr>
        <w:spacing w:after="0" w:line="480" w:lineRule="auto"/>
        <w:outlineLvl w:val="0"/>
        <w:rPr>
          <w:rFonts w:ascii="Arial" w:eastAsia="Times New Roman" w:hAnsi="Arial" w:cs="Arial"/>
          <w:noProof/>
          <w:kern w:val="2"/>
          <w:sz w:val="24"/>
          <w:szCs w:val="24"/>
          <w:rtl/>
          <w14:ligatures w14:val="standardContextual"/>
        </w:rPr>
      </w:pPr>
      <w:r w:rsidRPr="0093399B">
        <w:rPr>
          <w:rFonts w:ascii="Arial" w:eastAsia="Times New Roman" w:hAnsi="Arial" w:cs="Arial"/>
          <w:noProof/>
          <w:kern w:val="2"/>
          <w:sz w:val="24"/>
          <w:szCs w:val="24"/>
          <w:rtl/>
          <w14:ligatures w14:val="standardContextual"/>
        </w:rPr>
        <w:t>בעוד שלחמור הייתה חשיבות רבה, לאתונות הייתה חשיבות רבה יותר. על כך ניתן ללמוד משירת דבורה  שבה נאמר: "רכבי אתנות צח</w:t>
      </w:r>
      <w:r w:rsidRPr="0093399B">
        <w:rPr>
          <w:rFonts w:ascii="Arial" w:eastAsia="Times New Roman" w:hAnsi="Arial" w:cs="Arial" w:hint="cs"/>
          <w:noProof/>
          <w:kern w:val="2"/>
          <w:sz w:val="24"/>
          <w:szCs w:val="24"/>
          <w:rtl/>
          <w14:ligatures w14:val="standardContextual"/>
        </w:rPr>
        <w:t>ו</w:t>
      </w:r>
      <w:r w:rsidRPr="0093399B">
        <w:rPr>
          <w:rFonts w:ascii="Arial" w:eastAsia="Times New Roman" w:hAnsi="Arial" w:cs="Arial"/>
          <w:noProof/>
          <w:kern w:val="2"/>
          <w:sz w:val="24"/>
          <w:szCs w:val="24"/>
          <w:rtl/>
          <w14:ligatures w14:val="standardContextual"/>
        </w:rPr>
        <w:t>רות י</w:t>
      </w:r>
      <w:r w:rsidRPr="0093399B">
        <w:rPr>
          <w:rFonts w:ascii="Arial" w:eastAsia="Times New Roman" w:hAnsi="Arial" w:cs="Arial" w:hint="cs"/>
          <w:noProof/>
          <w:kern w:val="2"/>
          <w:sz w:val="24"/>
          <w:szCs w:val="24"/>
          <w:rtl/>
          <w14:ligatures w14:val="standardContextual"/>
        </w:rPr>
        <w:t>ו</w:t>
      </w:r>
      <w:r w:rsidRPr="0093399B">
        <w:rPr>
          <w:rFonts w:ascii="Arial" w:eastAsia="Times New Roman" w:hAnsi="Arial" w:cs="Arial"/>
          <w:noProof/>
          <w:kern w:val="2"/>
          <w:sz w:val="24"/>
          <w:szCs w:val="24"/>
          <w:rtl/>
          <w14:ligatures w14:val="standardContextual"/>
        </w:rPr>
        <w:t>שבי על מדין..."(שופטים ה י). גם בלעם רכב על אתון בדרכו לקלל את ישראל. נראה אם כן שרכיבה על אתון הייתה סמל מעמד כפי שמאוחר יותר הייתה רכיבה על סוס.</w:t>
      </w:r>
    </w:p>
    <w:p w14:paraId="2149768E" w14:textId="77777777" w:rsidR="0093399B" w:rsidRPr="0093399B" w:rsidRDefault="0093399B" w:rsidP="0093399B">
      <w:pPr>
        <w:spacing w:after="0" w:line="480" w:lineRule="auto"/>
        <w:outlineLvl w:val="0"/>
        <w:rPr>
          <w:rFonts w:ascii="Arial" w:eastAsia="Times New Roman" w:hAnsi="Arial" w:cs="Arial"/>
          <w:noProof/>
          <w:kern w:val="2"/>
          <w:sz w:val="24"/>
          <w:szCs w:val="24"/>
          <w:rtl/>
          <w14:ligatures w14:val="standardContextual"/>
        </w:rPr>
      </w:pPr>
      <w:r w:rsidRPr="0093399B">
        <w:rPr>
          <w:rFonts w:ascii="Arial" w:eastAsia="Times New Roman" w:hAnsi="Arial" w:cs="Arial"/>
          <w:noProof/>
          <w:kern w:val="2"/>
          <w:sz w:val="24"/>
          <w:szCs w:val="24"/>
          <w:rtl/>
          <w14:ligatures w14:val="standardContextual"/>
        </w:rPr>
        <w:t>המאמץ הרב שהשקיע שאול בחיפוש אחר האתונות גם הוא מלמד על חשיבותן (שמואל א ט א-כ).</w:t>
      </w:r>
    </w:p>
    <w:p w14:paraId="1A55F709" w14:textId="77777777" w:rsidR="0093399B" w:rsidRPr="0093399B" w:rsidRDefault="0093399B" w:rsidP="0093399B">
      <w:pPr>
        <w:spacing w:after="0" w:line="480" w:lineRule="auto"/>
        <w:ind w:left="-57"/>
        <w:contextualSpacing/>
        <w:outlineLvl w:val="0"/>
        <w:rPr>
          <w:rFonts w:ascii="Arial" w:eastAsia="Times New Roman" w:hAnsi="Arial" w:cs="Arial"/>
          <w:b/>
          <w:bCs/>
          <w:noProof/>
          <w:sz w:val="24"/>
          <w:szCs w:val="24"/>
          <w:rtl/>
        </w:rPr>
      </w:pPr>
      <w:r w:rsidRPr="0093399B">
        <w:rPr>
          <w:rFonts w:ascii="Arial" w:eastAsia="Times New Roman" w:hAnsi="Arial" w:cs="Arial"/>
          <w:noProof/>
          <w:sz w:val="24"/>
          <w:szCs w:val="24"/>
          <w:rtl/>
        </w:rPr>
        <w:t>חשיבותו של החמור דווקא בתקופת האבות באה לידי ביטוי בממצא הארכאולוגי במצרים. בקברים של ההיקסוסים, ששלטו במצרים בתקופת הירידה למצרים, נמצאו שלדי חמורים שנקברו עם בעליהם.  נראה כי היה קשר אישי ואמיץ</w:t>
      </w:r>
      <w:r w:rsidRPr="0093399B">
        <w:rPr>
          <w:rFonts w:ascii="Arial" w:eastAsia="Times New Roman" w:hAnsi="Arial" w:cs="Arial"/>
          <w:noProof/>
          <w:color w:val="2E74B5"/>
          <w:sz w:val="24"/>
          <w:szCs w:val="24"/>
          <w:rtl/>
        </w:rPr>
        <w:t xml:space="preserve"> </w:t>
      </w:r>
      <w:r w:rsidRPr="0093399B">
        <w:rPr>
          <w:rFonts w:ascii="Arial" w:eastAsia="Times New Roman" w:hAnsi="Arial" w:cs="Arial"/>
          <w:noProof/>
          <w:sz w:val="24"/>
          <w:szCs w:val="24"/>
          <w:rtl/>
        </w:rPr>
        <w:t>של האדם עם חמורו עד כדי כך שהחמור ליווה את את בעליו גם</w:t>
      </w:r>
      <w:r w:rsidRPr="0093399B">
        <w:rPr>
          <w:rFonts w:ascii="Arial" w:eastAsia="Times New Roman" w:hAnsi="Arial" w:cs="Arial" w:hint="cs"/>
          <w:noProof/>
          <w:sz w:val="24"/>
          <w:szCs w:val="24"/>
          <w:rtl/>
        </w:rPr>
        <w:t xml:space="preserve"> לאחר מותו.</w:t>
      </w:r>
      <w:r w:rsidRPr="0093399B">
        <w:rPr>
          <w:rFonts w:ascii="Arial" w:eastAsia="Times New Roman" w:hAnsi="Arial" w:cs="Arial"/>
          <w:noProof/>
          <w:sz w:val="24"/>
          <w:szCs w:val="24"/>
          <w:rtl/>
        </w:rPr>
        <w:t xml:space="preserve"> גם בארץ התגלתה תופעה של קבורת חמורים. בתל עזקה שבשפלה נחשפה רצפת גיר כתוש בעובי 20 ס"מ ומתחתיה רצפה דקה, שתוארכה לתקופת הברונזה הקדומה (האלף השלישי לפנה"ס). מתחת לרצפה נמצאו שלדים של שני חמורים צעירים, מונחים על צידם כשהראש מסובב לאחור, לעבר הזנב. שני החמורים הונחו בכיוונים הפוכים זה לזה. על העצמות לא התגלו סימני חיתוך או שריפה, עדות שבשרם לא נאכל ושהם נקברו בשלמותם, כפי הנראה לאחר שראשם נערף. הרצפה הונחה מיד מעליהם, עדות לקבורה מכוונת. גם בתל צפית המזוהה עם גת הפלשתית התגלה בשכבה המתוארכת לתקופת הברונזה הקדומה, שלד שלם של אתון צעירה קבור מתחת לרצפת הבית שהונח שם במכוון, כנראה כדי להביא ברכה לבעלי הבית.</w:t>
      </w:r>
      <w:r w:rsidRPr="0093399B">
        <w:rPr>
          <w:rFonts w:ascii="Arial" w:eastAsia="Times New Roman" w:hAnsi="Arial" w:cs="Arial"/>
          <w:noProof/>
          <w:sz w:val="24"/>
          <w:szCs w:val="24"/>
          <w:vertAlign w:val="superscript"/>
          <w:rtl/>
        </w:rPr>
        <w:footnoteReference w:id="2"/>
      </w:r>
      <w:r w:rsidRPr="0093399B">
        <w:rPr>
          <w:rFonts w:ascii="Arial" w:eastAsia="Times New Roman" w:hAnsi="Arial" w:cs="Arial"/>
          <w:noProof/>
          <w:sz w:val="24"/>
          <w:szCs w:val="24"/>
          <w:rtl/>
        </w:rPr>
        <w:t xml:space="preserve"> גם בתל הרור שבצפון מערב הנגב התגלתה קבורת חמור בתוך תחום של מקדשים מתקופת הברונזה התיכונה.  </w:t>
      </w:r>
      <w:r w:rsidRPr="0093399B">
        <w:rPr>
          <w:rFonts w:ascii="Arial" w:eastAsia="Times New Roman" w:hAnsi="Arial" w:cs="Arial"/>
          <w:noProof/>
          <w:sz w:val="24"/>
          <w:szCs w:val="24"/>
          <w:rtl/>
        </w:rPr>
        <w:lastRenderedPageBreak/>
        <w:t xml:space="preserve">כנראה שקבורה זו הייתה חלק מהטקס הפולחני. ממצא זה עולה בקנה אחד עם תעודה שנמצאה בעיר הכנענית אוגרית </w:t>
      </w:r>
      <w:r w:rsidRPr="0093399B">
        <w:rPr>
          <w:rFonts w:ascii="Arial" w:eastAsia="Times New Roman" w:hAnsi="Arial" w:cs="Arial"/>
          <w:noProof/>
          <w:color w:val="000000"/>
          <w:sz w:val="24"/>
          <w:szCs w:val="24"/>
          <w:rtl/>
        </w:rPr>
        <w:t xml:space="preserve">ובה </w:t>
      </w:r>
      <w:r w:rsidRPr="0093399B">
        <w:rPr>
          <w:rFonts w:ascii="Arial" w:eastAsia="Times New Roman" w:hAnsi="Arial" w:cs="Arial"/>
          <w:noProof/>
          <w:sz w:val="24"/>
          <w:szCs w:val="24"/>
          <w:rtl/>
        </w:rPr>
        <w:t>נזכרת שחיטתם של 70 חמורים כחלק מטקס הלווייתו של האל בעל</w:t>
      </w:r>
      <w:r w:rsidRPr="0093399B">
        <w:rPr>
          <w:rFonts w:ascii="Arial" w:eastAsia="Times New Roman" w:hAnsi="Arial" w:cs="Arial"/>
          <w:b/>
          <w:bCs/>
          <w:noProof/>
          <w:sz w:val="24"/>
          <w:szCs w:val="24"/>
          <w:rtl/>
        </w:rPr>
        <w:t>.</w:t>
      </w:r>
      <w:r w:rsidRPr="0093399B">
        <w:rPr>
          <w:rFonts w:ascii="Arial" w:eastAsia="Times New Roman" w:hAnsi="Arial" w:cs="Arial"/>
          <w:noProof/>
          <w:sz w:val="24"/>
          <w:szCs w:val="24"/>
          <w:vertAlign w:val="superscript"/>
          <w:rtl/>
        </w:rPr>
        <w:t xml:space="preserve"> </w:t>
      </w:r>
      <w:r w:rsidRPr="0093399B">
        <w:rPr>
          <w:rFonts w:ascii="Arial" w:eastAsia="Times New Roman" w:hAnsi="Arial" w:cs="Arial"/>
          <w:b/>
          <w:bCs/>
          <w:noProof/>
          <w:vertAlign w:val="superscript"/>
          <w:rtl/>
        </w:rPr>
        <w:footnoteReference w:id="3"/>
      </w:r>
    </w:p>
    <w:p w14:paraId="6EF2D8C0" w14:textId="77777777" w:rsidR="0093399B" w:rsidRPr="0093399B" w:rsidRDefault="0093399B" w:rsidP="0093399B">
      <w:pPr>
        <w:spacing w:after="0" w:line="480" w:lineRule="auto"/>
        <w:outlineLvl w:val="0"/>
        <w:rPr>
          <w:rFonts w:ascii="Arial" w:eastAsia="Times New Roman" w:hAnsi="Arial" w:cs="Arial"/>
          <w:noProof/>
          <w:kern w:val="2"/>
          <w:sz w:val="24"/>
          <w:szCs w:val="24"/>
          <w:rtl/>
          <w14:ligatures w14:val="standardContextual"/>
        </w:rPr>
      </w:pPr>
      <w:r w:rsidRPr="0093399B">
        <w:rPr>
          <w:rFonts w:ascii="Arial" w:eastAsia="Times New Roman" w:hAnsi="Arial" w:cs="Arial"/>
          <w:b/>
          <w:bCs/>
          <w:noProof/>
          <w:kern w:val="2"/>
          <w:sz w:val="24"/>
          <w:szCs w:val="24"/>
          <w:rtl/>
          <w14:ligatures w14:val="standardContextual"/>
        </w:rPr>
        <w:t xml:space="preserve"> </w:t>
      </w:r>
      <w:r w:rsidRPr="0093399B">
        <w:rPr>
          <w:rFonts w:ascii="Arial" w:eastAsia="Times New Roman" w:hAnsi="Arial" w:cs="Arial"/>
          <w:noProof/>
          <w:kern w:val="2"/>
          <w:sz w:val="24"/>
          <w:szCs w:val="24"/>
          <w:rtl/>
          <w14:ligatures w14:val="standardContextual"/>
        </w:rPr>
        <w:t xml:space="preserve">בדיקה של הופעת המילה חמור בתנ"ך ושל המילה סוס מלמדת שסוסים מוזכרים רק פעמיים בסוף ספר בראשית לעומת הופעת המילה חמור המופיעה פעמים רבות. </w:t>
      </w:r>
    </w:p>
    <w:p w14:paraId="75723EB3" w14:textId="77777777" w:rsidR="0093399B" w:rsidRPr="0093399B" w:rsidRDefault="0093399B" w:rsidP="0093399B">
      <w:pPr>
        <w:spacing w:after="0" w:line="480" w:lineRule="auto"/>
        <w:outlineLvl w:val="0"/>
        <w:rPr>
          <w:rFonts w:ascii="Arial" w:eastAsia="Times New Roman" w:hAnsi="Arial" w:cs="Arial"/>
          <w:b/>
          <w:bCs/>
          <w:noProof/>
          <w:kern w:val="2"/>
          <w:sz w:val="24"/>
          <w:szCs w:val="24"/>
          <w:rtl/>
          <w14:ligatures w14:val="standardContextual"/>
        </w:rPr>
      </w:pPr>
      <w:r w:rsidRPr="0093399B">
        <w:rPr>
          <w:rFonts w:ascii="Arial" w:eastAsia="Times New Roman" w:hAnsi="Arial" w:cs="Arial"/>
          <w:noProof/>
          <w:kern w:val="2"/>
          <w:sz w:val="24"/>
          <w:szCs w:val="24"/>
          <w:rtl/>
          <w14:ligatures w14:val="standardContextual"/>
        </w:rPr>
        <w:t xml:space="preserve">אם כך לחמור הייתה חשיבות רבה בתקופת המקרא, ולכן מובן מדוע אחי יוסף דאגו </w:t>
      </w:r>
      <w:r w:rsidRPr="0093399B">
        <w:rPr>
          <w:rFonts w:ascii="Arial" w:eastAsia="Times New Roman" w:hAnsi="Arial" w:cs="Arial" w:hint="cs"/>
          <w:noProof/>
          <w:kern w:val="2"/>
          <w:sz w:val="24"/>
          <w:szCs w:val="24"/>
          <w:rtl/>
          <w14:ligatures w14:val="standardContextual"/>
        </w:rPr>
        <w:t>ש</w:t>
      </w:r>
      <w:r w:rsidRPr="0093399B">
        <w:rPr>
          <w:rFonts w:ascii="Arial" w:eastAsia="Times New Roman" w:hAnsi="Arial" w:cs="Arial"/>
          <w:noProof/>
          <w:kern w:val="2"/>
          <w:sz w:val="24"/>
          <w:szCs w:val="24"/>
          <w:rtl/>
          <w14:ligatures w14:val="standardContextual"/>
        </w:rPr>
        <w:t>גם חמוריהם</w:t>
      </w:r>
      <w:r w:rsidRPr="0093399B">
        <w:rPr>
          <w:rFonts w:ascii="Arial" w:eastAsia="Times New Roman" w:hAnsi="Arial" w:cs="Arial" w:hint="cs"/>
          <w:noProof/>
          <w:kern w:val="2"/>
          <w:sz w:val="24"/>
          <w:szCs w:val="24"/>
          <w:rtl/>
          <w14:ligatures w14:val="standardContextual"/>
        </w:rPr>
        <w:t xml:space="preserve"> יקרי הערך</w:t>
      </w:r>
      <w:r w:rsidRPr="0093399B">
        <w:rPr>
          <w:rFonts w:ascii="Arial" w:eastAsia="Times New Roman" w:hAnsi="Arial" w:cs="Arial"/>
          <w:noProof/>
          <w:kern w:val="2"/>
          <w:sz w:val="24"/>
          <w:szCs w:val="24"/>
          <w:rtl/>
          <w14:ligatures w14:val="standardContextual"/>
        </w:rPr>
        <w:t xml:space="preserve"> ילקחו</w:t>
      </w:r>
      <w:r w:rsidRPr="0093399B">
        <w:rPr>
          <w:rFonts w:ascii="Arial" w:eastAsia="Times New Roman" w:hAnsi="Arial" w:cs="Arial"/>
          <w:b/>
          <w:bCs/>
          <w:noProof/>
          <w:kern w:val="2"/>
          <w:sz w:val="24"/>
          <w:szCs w:val="24"/>
          <w:rtl/>
          <w14:ligatures w14:val="standardContextual"/>
        </w:rPr>
        <w:t>.</w:t>
      </w:r>
    </w:p>
    <w:p w14:paraId="3ADC4A18" w14:textId="77777777" w:rsidR="0093399B" w:rsidRPr="0093399B" w:rsidRDefault="0093399B" w:rsidP="0093399B">
      <w:pPr>
        <w:spacing w:after="0" w:line="480" w:lineRule="auto"/>
        <w:outlineLvl w:val="0"/>
        <w:rPr>
          <w:rFonts w:ascii="Arial" w:eastAsia="Times New Roman" w:hAnsi="Arial" w:cs="Arial"/>
          <w:noProof/>
          <w:kern w:val="2"/>
          <w:sz w:val="24"/>
          <w:szCs w:val="24"/>
          <w:rtl/>
          <w14:ligatures w14:val="standardContextual"/>
        </w:rPr>
      </w:pPr>
      <w:r w:rsidRPr="0093399B">
        <w:rPr>
          <w:rFonts w:ascii="Arial" w:eastAsia="Times New Roman" w:hAnsi="Arial" w:cs="Arial"/>
          <w:noProof/>
          <w:color w:val="2E74B5"/>
          <w:kern w:val="2"/>
          <w:sz w:val="24"/>
          <w:szCs w:val="24"/>
          <w:rtl/>
          <w14:ligatures w14:val="standardContextual"/>
        </w:rPr>
        <w:t xml:space="preserve"> </w:t>
      </w:r>
      <w:r w:rsidRPr="0093399B">
        <w:rPr>
          <w:rFonts w:ascii="Arial" w:eastAsia="Times New Roman" w:hAnsi="Arial" w:cs="Arial"/>
          <w:noProof/>
          <w:kern w:val="2"/>
          <w:sz w:val="24"/>
          <w:szCs w:val="24"/>
          <w:rtl/>
          <w14:ligatures w14:val="standardContextual"/>
        </w:rPr>
        <w:t>עם הזמן תפס הסוס את מקום החמור והוא הפך לבעל חיים חשוב וסמל מעמד. החמור ירד מגדולתו והפך מבעל חיים גאה וחשוב לסמל של  כניעה וטפשות, עד כדי כך שכדי לציין קבורה בזויה, שבה יקבר המלך יהויקים, אומר ירמיהו הנביא:</w:t>
      </w:r>
      <w:r w:rsidRPr="0093399B">
        <w:rPr>
          <w:rFonts w:ascii="Arial" w:eastAsia="Times New Roman" w:hAnsi="Arial" w:cs="Arial"/>
          <w:noProof/>
          <w:kern w:val="2"/>
          <w:sz w:val="24"/>
          <w:szCs w:val="24"/>
          <w14:ligatures w14:val="standardContextual"/>
        </w:rPr>
        <w:t xml:space="preserve"> </w:t>
      </w:r>
      <w:r w:rsidRPr="0093399B">
        <w:rPr>
          <w:rFonts w:ascii="Arial" w:eastAsia="Times New Roman" w:hAnsi="Arial" w:cs="Arial"/>
          <w:noProof/>
          <w:kern w:val="2"/>
          <w:sz w:val="24"/>
          <w:szCs w:val="24"/>
          <w:rtl/>
          <w14:ligatures w14:val="standardContextual"/>
        </w:rPr>
        <w:t>"קבורת חמור יקבר" (ירמיהו כב, יט).</w:t>
      </w:r>
    </w:p>
    <w:p w14:paraId="3013584E" w14:textId="77777777" w:rsidR="0093399B" w:rsidRPr="0093399B" w:rsidRDefault="0093399B" w:rsidP="0093399B">
      <w:pPr>
        <w:spacing w:after="0" w:line="480" w:lineRule="auto"/>
        <w:outlineLvl w:val="0"/>
        <w:rPr>
          <w:rFonts w:ascii="Times New Roman" w:eastAsia="Times New Roman" w:hAnsi="Times New Roman" w:cs="Times New Roman"/>
          <w:b/>
          <w:bCs/>
          <w:noProof/>
          <w:kern w:val="2"/>
          <w:sz w:val="24"/>
          <w:szCs w:val="28"/>
          <w:rtl/>
          <w14:ligatures w14:val="standardContextual"/>
        </w:rPr>
      </w:pPr>
      <w:r w:rsidRPr="0093399B">
        <w:rPr>
          <w:rFonts w:ascii="Arial" w:eastAsia="Times New Roman" w:hAnsi="Arial" w:cs="Arial"/>
          <w:noProof/>
          <w:kern w:val="2"/>
          <w:sz w:val="24"/>
          <w:szCs w:val="24"/>
          <w:rtl/>
          <w14:ligatures w14:val="standardContextual"/>
        </w:rPr>
        <w:t>אולם נראה כי בעתיד מעמדו של החמור יחזור לקדמותו שכן הוא מה</w:t>
      </w:r>
      <w:r w:rsidRPr="0093399B">
        <w:rPr>
          <w:rFonts w:ascii="Arial" w:eastAsia="Times New Roman" w:hAnsi="Arial" w:cs="Arial" w:hint="cs"/>
          <w:noProof/>
          <w:kern w:val="2"/>
          <w:sz w:val="24"/>
          <w:szCs w:val="24"/>
          <w:rtl/>
          <w14:ligatures w14:val="standardContextual"/>
        </w:rPr>
        <w:t>ו</w:t>
      </w:r>
      <w:r w:rsidRPr="0093399B">
        <w:rPr>
          <w:rFonts w:ascii="Arial" w:eastAsia="Times New Roman" w:hAnsi="Arial" w:cs="Arial"/>
          <w:noProof/>
          <w:kern w:val="2"/>
          <w:sz w:val="24"/>
          <w:szCs w:val="24"/>
          <w:rtl/>
          <w14:ligatures w14:val="standardContextual"/>
        </w:rPr>
        <w:t>וה חלק מהגאולה העתידית: "גִּילִי מְאֹד בַּת צִיּוֹן הָרִיעִי בַּת יְרוּשָׁלַ‍ִם הִנֵּה מַלְכֵּךְ יָבוֹא לָךְ צַדִּיק וְנוֹשָׁע הוּא עָנִי וְרֹכֵב עַל חֲמוֹר וְעַל עַיִר בֶּן אֲתֹנוֹת</w:t>
      </w:r>
      <w:r w:rsidRPr="0093399B">
        <w:rPr>
          <w:rFonts w:ascii="Arial" w:eastAsia="Times New Roman" w:hAnsi="Arial" w:cs="Arial"/>
          <w:noProof/>
          <w:kern w:val="2"/>
          <w:sz w:val="24"/>
          <w:szCs w:val="24"/>
          <w14:ligatures w14:val="standardContextual"/>
        </w:rPr>
        <w:t>".</w:t>
      </w:r>
      <w:r w:rsidRPr="0093399B">
        <w:rPr>
          <w:rFonts w:ascii="Arial" w:eastAsia="Times New Roman" w:hAnsi="Arial" w:cs="Arial"/>
          <w:noProof/>
          <w:kern w:val="2"/>
          <w:sz w:val="24"/>
          <w:szCs w:val="24"/>
          <w:rtl/>
          <w14:ligatures w14:val="standardContextual"/>
        </w:rPr>
        <w:t xml:space="preserve"> (זכריה ט ט). על כך אומר המדרש: </w:t>
      </w:r>
      <w:r w:rsidRPr="0093399B">
        <w:rPr>
          <w:rFonts w:ascii="Arial" w:eastAsia="Times New Roman" w:hAnsi="Arial" w:cs="Arial"/>
          <w:noProof/>
          <w:kern w:val="2"/>
          <w:sz w:val="24"/>
          <w:szCs w:val="24"/>
          <w14:ligatures w14:val="standardContextual"/>
        </w:rPr>
        <w:t>"</w:t>
      </w:r>
      <w:r w:rsidRPr="0093399B">
        <w:rPr>
          <w:rFonts w:ascii="Arial" w:eastAsia="Times New Roman" w:hAnsi="Arial" w:cs="Arial"/>
          <w:noProof/>
          <w:kern w:val="2"/>
          <w:sz w:val="24"/>
          <w:szCs w:val="24"/>
          <w:rtl/>
          <w14:ligatures w14:val="standardContextual"/>
        </w:rPr>
        <w:t>כגואל ראשון כך גואל אחרון. מה גואל ראשון נאמר: וירכיבם על החמור (הכוונה למשה שהרכיב את בניו על החמור בדרכו חזרה ממדין למצרים), כך גואל אחרון, שנאמר: עני ורוכב על חמור</w:t>
      </w:r>
      <w:r w:rsidRPr="0093399B">
        <w:rPr>
          <w:rFonts w:ascii="Arial" w:eastAsia="Times New Roman" w:hAnsi="Arial" w:cs="Arial"/>
          <w:noProof/>
          <w:kern w:val="2"/>
          <w:sz w:val="24"/>
          <w:szCs w:val="24"/>
          <w14:ligatures w14:val="standardContextual"/>
        </w:rPr>
        <w:t>"</w:t>
      </w:r>
      <w:r w:rsidRPr="0093399B">
        <w:rPr>
          <w:rFonts w:ascii="Arial" w:eastAsia="Times New Roman" w:hAnsi="Arial" w:cs="Arial"/>
          <w:noProof/>
          <w:kern w:val="2"/>
          <w:sz w:val="24"/>
          <w:szCs w:val="24"/>
          <w:rtl/>
          <w14:ligatures w14:val="standardContextual"/>
        </w:rPr>
        <w:t xml:space="preserve"> (</w:t>
      </w:r>
      <w:r w:rsidRPr="0093399B">
        <w:rPr>
          <w:rFonts w:ascii="Arial" w:eastAsia="Times New Roman" w:hAnsi="Arial" w:cs="Arial" w:hint="cs"/>
          <w:noProof/>
          <w:kern w:val="2"/>
          <w:sz w:val="24"/>
          <w:szCs w:val="24"/>
          <w:rtl/>
          <w14:ligatures w14:val="standardContextual"/>
        </w:rPr>
        <w:t>קהלת רבה פרשה א' כח)</w:t>
      </w:r>
      <w:r w:rsidRPr="0093399B">
        <w:rPr>
          <w:rFonts w:ascii="Times New Roman" w:eastAsia="Times New Roman" w:hAnsi="Times New Roman" w:cs="Times New Roman" w:hint="cs"/>
          <w:b/>
          <w:bCs/>
          <w:noProof/>
          <w:kern w:val="2"/>
          <w:sz w:val="24"/>
          <w:szCs w:val="28"/>
          <w:rtl/>
          <w14:ligatures w14:val="standardContextual"/>
        </w:rPr>
        <w:t>.</w:t>
      </w:r>
    </w:p>
    <w:p w14:paraId="712F7D27" w14:textId="77777777" w:rsidR="0093399B" w:rsidRPr="0093399B" w:rsidRDefault="0093399B" w:rsidP="0093399B">
      <w:pPr>
        <w:spacing w:after="0" w:line="480" w:lineRule="auto"/>
        <w:outlineLvl w:val="0"/>
        <w:rPr>
          <w:rFonts w:ascii="Times New Roman" w:eastAsia="Times New Roman" w:hAnsi="Times New Roman" w:cs="Times New Roman"/>
          <w:b/>
          <w:bCs/>
          <w:noProof/>
          <w:kern w:val="2"/>
          <w:sz w:val="24"/>
          <w:szCs w:val="28"/>
          <w:rtl/>
          <w14:ligatures w14:val="standardContextual"/>
        </w:rPr>
      </w:pPr>
    </w:p>
    <w:p w14:paraId="379B757B" w14:textId="77777777" w:rsidR="00D0290D" w:rsidRDefault="00D0290D"/>
    <w:sectPr w:rsidR="00D0290D" w:rsidSect="00D3619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B6A0F" w14:textId="77777777" w:rsidR="00F06015" w:rsidRDefault="00F06015" w:rsidP="0093399B">
      <w:pPr>
        <w:spacing w:after="0" w:line="240" w:lineRule="auto"/>
      </w:pPr>
      <w:r>
        <w:separator/>
      </w:r>
    </w:p>
  </w:endnote>
  <w:endnote w:type="continuationSeparator" w:id="0">
    <w:p w14:paraId="28456E72" w14:textId="77777777" w:rsidR="00F06015" w:rsidRDefault="00F06015" w:rsidP="00933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65E0" w14:textId="77777777" w:rsidR="00F06015" w:rsidRDefault="00F06015" w:rsidP="0093399B">
      <w:pPr>
        <w:spacing w:after="0" w:line="240" w:lineRule="auto"/>
      </w:pPr>
      <w:r>
        <w:separator/>
      </w:r>
    </w:p>
  </w:footnote>
  <w:footnote w:type="continuationSeparator" w:id="0">
    <w:p w14:paraId="43CDB70E" w14:textId="77777777" w:rsidR="00F06015" w:rsidRDefault="00F06015" w:rsidP="0093399B">
      <w:pPr>
        <w:spacing w:after="0" w:line="240" w:lineRule="auto"/>
      </w:pPr>
      <w:r>
        <w:continuationSeparator/>
      </w:r>
    </w:p>
  </w:footnote>
  <w:footnote w:id="1">
    <w:p w14:paraId="45E132AF" w14:textId="77777777" w:rsidR="0093399B" w:rsidRDefault="0093399B" w:rsidP="0093399B">
      <w:pPr>
        <w:pStyle w:val="ae"/>
        <w:rPr>
          <w:rtl/>
        </w:rPr>
      </w:pPr>
      <w:r>
        <w:rPr>
          <w:rStyle w:val="af0"/>
        </w:rPr>
        <w:footnoteRef/>
      </w:r>
      <w:r>
        <w:rPr>
          <w:rtl/>
        </w:rPr>
        <w:t xml:space="preserve"> </w:t>
      </w:r>
      <w:r>
        <w:rPr>
          <w:rFonts w:hint="cs"/>
          <w:rtl/>
        </w:rPr>
        <w:t xml:space="preserve">פסוקים: </w:t>
      </w:r>
      <w:r w:rsidRPr="004A4E97">
        <w:rPr>
          <w:rFonts w:hint="cs"/>
          <w:rtl/>
        </w:rPr>
        <w:t xml:space="preserve">מד, מו; </w:t>
      </w:r>
      <w:proofErr w:type="spellStart"/>
      <w:r w:rsidRPr="004A4E97">
        <w:rPr>
          <w:rFonts w:hint="cs"/>
          <w:rtl/>
        </w:rPr>
        <w:t>מב</w:t>
      </w:r>
      <w:proofErr w:type="spellEnd"/>
      <w:r w:rsidRPr="004A4E97">
        <w:rPr>
          <w:rFonts w:hint="cs"/>
          <w:rtl/>
        </w:rPr>
        <w:t xml:space="preserve">, </w:t>
      </w:r>
      <w:proofErr w:type="spellStart"/>
      <w:r w:rsidRPr="004A4E97">
        <w:rPr>
          <w:rFonts w:hint="cs"/>
          <w:rtl/>
        </w:rPr>
        <w:t>כז</w:t>
      </w:r>
      <w:proofErr w:type="spellEnd"/>
      <w:r w:rsidRPr="004A4E97">
        <w:rPr>
          <w:rFonts w:hint="cs"/>
          <w:rtl/>
        </w:rPr>
        <w:t xml:space="preserve">; מה </w:t>
      </w:r>
      <w:proofErr w:type="spellStart"/>
      <w:r w:rsidRPr="004A4E97">
        <w:rPr>
          <w:rFonts w:hint="cs"/>
          <w:rtl/>
        </w:rPr>
        <w:t>כג</w:t>
      </w:r>
      <w:proofErr w:type="spellEnd"/>
      <w:r w:rsidRPr="004A4E97">
        <w:rPr>
          <w:rFonts w:hint="cs"/>
          <w:rtl/>
        </w:rPr>
        <w:t xml:space="preserve">; מג </w:t>
      </w:r>
      <w:proofErr w:type="spellStart"/>
      <w:r w:rsidRPr="004A4E97">
        <w:rPr>
          <w:rFonts w:hint="cs"/>
          <w:rtl/>
        </w:rPr>
        <w:t>יח</w:t>
      </w:r>
      <w:proofErr w:type="spellEnd"/>
      <w:r w:rsidRPr="004A4E97">
        <w:rPr>
          <w:rFonts w:hint="cs"/>
          <w:rtl/>
        </w:rPr>
        <w:t xml:space="preserve">; כה; </w:t>
      </w:r>
      <w:proofErr w:type="spellStart"/>
      <w:r w:rsidRPr="004A4E97">
        <w:rPr>
          <w:rFonts w:hint="cs"/>
          <w:rtl/>
        </w:rPr>
        <w:t>מב</w:t>
      </w:r>
      <w:proofErr w:type="spellEnd"/>
      <w:r w:rsidRPr="004A4E97">
        <w:rPr>
          <w:rFonts w:hint="cs"/>
          <w:rtl/>
        </w:rPr>
        <w:t xml:space="preserve"> </w:t>
      </w:r>
      <w:proofErr w:type="spellStart"/>
      <w:r w:rsidRPr="004A4E97">
        <w:rPr>
          <w:rFonts w:hint="cs"/>
          <w:rtl/>
        </w:rPr>
        <w:t>כו</w:t>
      </w:r>
      <w:proofErr w:type="spellEnd"/>
      <w:r w:rsidRPr="004A4E97">
        <w:rPr>
          <w:rFonts w:hint="cs"/>
          <w:rtl/>
        </w:rPr>
        <w:t xml:space="preserve">; מד, ג </w:t>
      </w:r>
    </w:p>
  </w:footnote>
  <w:footnote w:id="2">
    <w:p w14:paraId="6B62449B" w14:textId="77777777" w:rsidR="0093399B" w:rsidRPr="00455228" w:rsidRDefault="0093399B" w:rsidP="0093399B">
      <w:pPr>
        <w:pStyle w:val="ae"/>
        <w:rPr>
          <w:rFonts w:cs="Times New Roman"/>
        </w:rPr>
      </w:pPr>
      <w:r>
        <w:rPr>
          <w:rStyle w:val="af0"/>
        </w:rPr>
        <w:footnoteRef/>
      </w:r>
      <w:r>
        <w:rPr>
          <w:rtl/>
        </w:rPr>
        <w:t xml:space="preserve"> </w:t>
      </w:r>
      <w:r w:rsidRPr="00455228">
        <w:rPr>
          <w:rFonts w:cs="Times New Roman"/>
          <w:rtl/>
        </w:rPr>
        <w:t>עוד על כך ראו אצל איציק שי  ואחרים. חשיבותו של החמור בתקופת הברונזה הקדומה לאור ממצאי החפירה בתל צפית</w:t>
      </w:r>
      <w:r w:rsidRPr="00455228">
        <w:rPr>
          <w:rFonts w:cs="Times New Roman"/>
        </w:rPr>
        <w:t>.</w:t>
      </w:r>
      <w:r w:rsidRPr="00455228">
        <w:rPr>
          <w:rFonts w:cs="Times New Roman"/>
          <w:rtl/>
        </w:rPr>
        <w:t xml:space="preserve">‏ </w:t>
      </w:r>
      <w:r w:rsidRPr="00455228">
        <w:rPr>
          <w:rFonts w:cs="Times New Roman"/>
          <w:b/>
          <w:bCs/>
          <w:rtl/>
        </w:rPr>
        <w:t>קדמוניות; כתב-עת לעתיקות ארץ-ישראל וארצות המקרא 15</w:t>
      </w:r>
      <w:r w:rsidRPr="00455228">
        <w:rPr>
          <w:rFonts w:cs="Times New Roman"/>
          <w:rtl/>
        </w:rPr>
        <w:t>4 (</w:t>
      </w:r>
      <w:proofErr w:type="spellStart"/>
      <w:r w:rsidRPr="00455228">
        <w:rPr>
          <w:rFonts w:cs="Times New Roman"/>
          <w:rtl/>
        </w:rPr>
        <w:t>תשעח</w:t>
      </w:r>
      <w:proofErr w:type="spellEnd"/>
      <w:r w:rsidRPr="00455228">
        <w:rPr>
          <w:rFonts w:cs="Times New Roman"/>
          <w:rtl/>
        </w:rPr>
        <w:t>)</w:t>
      </w:r>
      <w:r>
        <w:rPr>
          <w:rFonts w:cs="Times New Roman" w:hint="cs"/>
          <w:rtl/>
        </w:rPr>
        <w:t xml:space="preserve"> </w:t>
      </w:r>
      <w:r w:rsidRPr="00455228">
        <w:rPr>
          <w:rFonts w:cs="Times New Roman"/>
          <w:rtl/>
        </w:rPr>
        <w:t xml:space="preserve"> עמ' 91-88.</w:t>
      </w:r>
    </w:p>
  </w:footnote>
  <w:footnote w:id="3">
    <w:p w14:paraId="33EED0C4" w14:textId="77777777" w:rsidR="0093399B" w:rsidRDefault="0093399B" w:rsidP="0093399B">
      <w:pPr>
        <w:pStyle w:val="ae"/>
        <w:rPr>
          <w:rtl/>
        </w:rPr>
      </w:pPr>
      <w:r>
        <w:rPr>
          <w:rStyle w:val="af0"/>
        </w:rPr>
        <w:footnoteRef/>
      </w:r>
      <w:r>
        <w:rPr>
          <w:rtl/>
        </w:rPr>
        <w:t xml:space="preserve"> </w:t>
      </w:r>
      <w:r w:rsidRPr="00547DB2">
        <w:rPr>
          <w:rFonts w:cs="Times New Roman"/>
          <w:rtl/>
        </w:rPr>
        <w:t>חלב את</w:t>
      </w:r>
      <w:r>
        <w:rPr>
          <w:rFonts w:cs="Times New Roman" w:hint="cs"/>
          <w:rtl/>
        </w:rPr>
        <w:t>ו</w:t>
      </w:r>
      <w:r w:rsidRPr="00547DB2">
        <w:rPr>
          <w:rFonts w:cs="Times New Roman"/>
          <w:rtl/>
        </w:rPr>
        <w:t xml:space="preserve">נות היה מבוקש מאוד בשל תכונותיו הקוסמטיות. מסופר על </w:t>
      </w:r>
      <w:proofErr w:type="spellStart"/>
      <w:r w:rsidRPr="00547DB2">
        <w:rPr>
          <w:rFonts w:cs="Times New Roman"/>
          <w:rtl/>
        </w:rPr>
        <w:t>קליאופטרה</w:t>
      </w:r>
      <w:proofErr w:type="spellEnd"/>
      <w:r w:rsidRPr="00547DB2">
        <w:rPr>
          <w:rFonts w:cs="Times New Roman"/>
          <w:rtl/>
        </w:rPr>
        <w:t xml:space="preserve"> מלכת מצרים שנהגה לעשות אמבטיה בחלב אתונות. גם בימינו קיימות חוות לגידול את</w:t>
      </w:r>
      <w:r>
        <w:rPr>
          <w:rFonts w:cs="Times New Roman" w:hint="cs"/>
          <w:rtl/>
        </w:rPr>
        <w:t>ו</w:t>
      </w:r>
      <w:r w:rsidRPr="00547DB2">
        <w:rPr>
          <w:rFonts w:cs="Times New Roman"/>
          <w:rtl/>
        </w:rPr>
        <w:t>נות לצורך חלבן</w:t>
      </w:r>
      <w:r>
        <w:rPr>
          <w:rFonts w:hint="cs"/>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9B"/>
    <w:rsid w:val="000131D4"/>
    <w:rsid w:val="005F10D0"/>
    <w:rsid w:val="006177A1"/>
    <w:rsid w:val="006E14DB"/>
    <w:rsid w:val="0093399B"/>
    <w:rsid w:val="00D0290D"/>
    <w:rsid w:val="00D36199"/>
    <w:rsid w:val="00F060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01ED"/>
  <w15:chartTrackingRefBased/>
  <w15:docId w15:val="{E57E34DB-CFB6-4D0D-8507-8602012D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9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339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339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339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339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339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339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339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339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99B"/>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93399B"/>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93399B"/>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93399B"/>
    <w:rPr>
      <w:rFonts w:eastAsiaTheme="majorEastAsia" w:cstheme="majorBidi"/>
      <w:i/>
      <w:iCs/>
      <w:color w:val="2F5496" w:themeColor="accent1" w:themeShade="BF"/>
    </w:rPr>
  </w:style>
  <w:style w:type="character" w:customStyle="1" w:styleId="50">
    <w:name w:val="כותרת 5 תו"/>
    <w:basedOn w:val="a0"/>
    <w:link w:val="5"/>
    <w:uiPriority w:val="9"/>
    <w:semiHidden/>
    <w:rsid w:val="0093399B"/>
    <w:rPr>
      <w:rFonts w:eastAsiaTheme="majorEastAsia" w:cstheme="majorBidi"/>
      <w:color w:val="2F5496" w:themeColor="accent1" w:themeShade="BF"/>
    </w:rPr>
  </w:style>
  <w:style w:type="character" w:customStyle="1" w:styleId="60">
    <w:name w:val="כותרת 6 תו"/>
    <w:basedOn w:val="a0"/>
    <w:link w:val="6"/>
    <w:uiPriority w:val="9"/>
    <w:semiHidden/>
    <w:rsid w:val="0093399B"/>
    <w:rPr>
      <w:rFonts w:eastAsiaTheme="majorEastAsia" w:cstheme="majorBidi"/>
      <w:i/>
      <w:iCs/>
      <w:color w:val="595959" w:themeColor="text1" w:themeTint="A6"/>
    </w:rPr>
  </w:style>
  <w:style w:type="character" w:customStyle="1" w:styleId="70">
    <w:name w:val="כותרת 7 תו"/>
    <w:basedOn w:val="a0"/>
    <w:link w:val="7"/>
    <w:uiPriority w:val="9"/>
    <w:semiHidden/>
    <w:rsid w:val="0093399B"/>
    <w:rPr>
      <w:rFonts w:eastAsiaTheme="majorEastAsia" w:cstheme="majorBidi"/>
      <w:color w:val="595959" w:themeColor="text1" w:themeTint="A6"/>
    </w:rPr>
  </w:style>
  <w:style w:type="character" w:customStyle="1" w:styleId="80">
    <w:name w:val="כותרת 8 תו"/>
    <w:basedOn w:val="a0"/>
    <w:link w:val="8"/>
    <w:uiPriority w:val="9"/>
    <w:semiHidden/>
    <w:rsid w:val="0093399B"/>
    <w:rPr>
      <w:rFonts w:eastAsiaTheme="majorEastAsia" w:cstheme="majorBidi"/>
      <w:i/>
      <w:iCs/>
      <w:color w:val="272727" w:themeColor="text1" w:themeTint="D8"/>
    </w:rPr>
  </w:style>
  <w:style w:type="character" w:customStyle="1" w:styleId="90">
    <w:name w:val="כותרת 9 תו"/>
    <w:basedOn w:val="a0"/>
    <w:link w:val="9"/>
    <w:uiPriority w:val="9"/>
    <w:semiHidden/>
    <w:rsid w:val="0093399B"/>
    <w:rPr>
      <w:rFonts w:eastAsiaTheme="majorEastAsia" w:cstheme="majorBidi"/>
      <w:color w:val="272727" w:themeColor="text1" w:themeTint="D8"/>
    </w:rPr>
  </w:style>
  <w:style w:type="paragraph" w:styleId="a3">
    <w:name w:val="Title"/>
    <w:basedOn w:val="a"/>
    <w:next w:val="a"/>
    <w:link w:val="a4"/>
    <w:uiPriority w:val="10"/>
    <w:qFormat/>
    <w:rsid w:val="00933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339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99B"/>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93399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3399B"/>
    <w:pPr>
      <w:spacing w:before="160"/>
      <w:jc w:val="center"/>
    </w:pPr>
    <w:rPr>
      <w:i/>
      <w:iCs/>
      <w:color w:val="404040" w:themeColor="text1" w:themeTint="BF"/>
    </w:rPr>
  </w:style>
  <w:style w:type="character" w:customStyle="1" w:styleId="a8">
    <w:name w:val="ציטוט תו"/>
    <w:basedOn w:val="a0"/>
    <w:link w:val="a7"/>
    <w:uiPriority w:val="29"/>
    <w:rsid w:val="0093399B"/>
    <w:rPr>
      <w:i/>
      <w:iCs/>
      <w:color w:val="404040" w:themeColor="text1" w:themeTint="BF"/>
    </w:rPr>
  </w:style>
  <w:style w:type="paragraph" w:styleId="a9">
    <w:name w:val="List Paragraph"/>
    <w:basedOn w:val="a"/>
    <w:uiPriority w:val="34"/>
    <w:qFormat/>
    <w:rsid w:val="0093399B"/>
    <w:pPr>
      <w:ind w:left="720"/>
      <w:contextualSpacing/>
    </w:pPr>
  </w:style>
  <w:style w:type="character" w:styleId="aa">
    <w:name w:val="Intense Emphasis"/>
    <w:basedOn w:val="a0"/>
    <w:uiPriority w:val="21"/>
    <w:qFormat/>
    <w:rsid w:val="0093399B"/>
    <w:rPr>
      <w:i/>
      <w:iCs/>
      <w:color w:val="2F5496" w:themeColor="accent1" w:themeShade="BF"/>
    </w:rPr>
  </w:style>
  <w:style w:type="paragraph" w:styleId="ab">
    <w:name w:val="Intense Quote"/>
    <w:basedOn w:val="a"/>
    <w:next w:val="a"/>
    <w:link w:val="ac"/>
    <w:uiPriority w:val="30"/>
    <w:qFormat/>
    <w:rsid w:val="00933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93399B"/>
    <w:rPr>
      <w:i/>
      <w:iCs/>
      <w:color w:val="2F5496" w:themeColor="accent1" w:themeShade="BF"/>
    </w:rPr>
  </w:style>
  <w:style w:type="character" w:styleId="ad">
    <w:name w:val="Intense Reference"/>
    <w:basedOn w:val="a0"/>
    <w:uiPriority w:val="32"/>
    <w:qFormat/>
    <w:rsid w:val="0093399B"/>
    <w:rPr>
      <w:b/>
      <w:bCs/>
      <w:smallCaps/>
      <w:color w:val="2F5496" w:themeColor="accent1" w:themeShade="BF"/>
      <w:spacing w:val="5"/>
    </w:rPr>
  </w:style>
  <w:style w:type="paragraph" w:styleId="ae">
    <w:name w:val="footnote text"/>
    <w:basedOn w:val="a"/>
    <w:link w:val="af"/>
    <w:uiPriority w:val="99"/>
    <w:semiHidden/>
    <w:unhideWhenUsed/>
    <w:rsid w:val="0093399B"/>
    <w:pPr>
      <w:spacing w:after="0" w:line="240" w:lineRule="auto"/>
    </w:pPr>
    <w:rPr>
      <w:sz w:val="20"/>
      <w:szCs w:val="20"/>
    </w:rPr>
  </w:style>
  <w:style w:type="character" w:customStyle="1" w:styleId="af">
    <w:name w:val="טקסט הערת שוליים תו"/>
    <w:basedOn w:val="a0"/>
    <w:link w:val="ae"/>
    <w:uiPriority w:val="99"/>
    <w:semiHidden/>
    <w:rsid w:val="0093399B"/>
    <w:rPr>
      <w:sz w:val="20"/>
      <w:szCs w:val="20"/>
    </w:rPr>
  </w:style>
  <w:style w:type="character" w:styleId="af0">
    <w:name w:val="footnote reference"/>
    <w:uiPriority w:val="99"/>
    <w:semiHidden/>
    <w:rsid w:val="009339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3316</Characters>
  <Application>Microsoft Office Word</Application>
  <DocSecurity>0</DocSecurity>
  <Lines>27</Lines>
  <Paragraphs>7</Paragraphs>
  <ScaleCrop>false</ScaleCrop>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מייטליס יצחק</dc:creator>
  <cp:keywords/>
  <dc:description/>
  <cp:lastModifiedBy>מייטליס יצחק</cp:lastModifiedBy>
  <cp:revision>2</cp:revision>
  <dcterms:created xsi:type="dcterms:W3CDTF">2025-01-26T07:11:00Z</dcterms:created>
  <dcterms:modified xsi:type="dcterms:W3CDTF">2025-01-26T07:12:00Z</dcterms:modified>
</cp:coreProperties>
</file>